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29983" w14:textId="3954D9D7" w:rsidR="00D02D57" w:rsidRDefault="00C53438">
      <w:r>
        <w:rPr>
          <w:b/>
          <w:bCs/>
          <w:i/>
          <w:iCs/>
          <w:noProof/>
          <w:color w:val="1A3A5F"/>
          <w:sz w:val="16"/>
          <w:szCs w:val="16"/>
        </w:rPr>
        <mc:AlternateContent>
          <mc:Choice Requires="wps">
            <w:drawing>
              <wp:anchor distT="0" distB="0" distL="114300" distR="114300" simplePos="0" relativeHeight="251661312" behindDoc="0" locked="0" layoutInCell="1" allowOverlap="1" wp14:anchorId="0735DD0F" wp14:editId="7DC079DF">
                <wp:simplePos x="0" y="0"/>
                <wp:positionH relativeFrom="column">
                  <wp:posOffset>-945124</wp:posOffset>
                </wp:positionH>
                <wp:positionV relativeFrom="paragraph">
                  <wp:posOffset>199390</wp:posOffset>
                </wp:positionV>
                <wp:extent cx="7920000" cy="0"/>
                <wp:effectExtent l="38100" t="38100" r="62230" b="95250"/>
                <wp:wrapNone/>
                <wp:docPr id="1" name="Straight Connector 1"/>
                <wp:cNvGraphicFramePr/>
                <a:graphic xmlns:a="http://schemas.openxmlformats.org/drawingml/2006/main">
                  <a:graphicData uri="http://schemas.microsoft.com/office/word/2010/wordprocessingShape">
                    <wps:wsp>
                      <wps:cNvCnPr/>
                      <wps:spPr>
                        <a:xfrm flipV="1">
                          <a:off x="0" y="0"/>
                          <a:ext cx="79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3928F7"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4pt,15.7pt" to="549.2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" strokecolor="black [3200]" strokeweight="2pt">
                <v:shadow on="t" color="black" opacity="24903f" origin=",.5" offset="0,.55556mm"/>
              </v:line>
            </w:pict>
          </mc:Fallback>
        </mc:AlternateContent>
      </w:r>
      <w:r w:rsidR="00D02D57">
        <w:rPr>
          <w:b/>
          <w:bCs/>
          <w:i/>
          <w:iCs/>
          <w:noProof/>
          <w:color w:val="1A3A5F"/>
          <w:sz w:val="16"/>
          <w:szCs w:val="16"/>
        </w:rPr>
        <mc:AlternateContent>
          <mc:Choice Requires="wps">
            <w:drawing>
              <wp:anchor distT="0" distB="0" distL="114300" distR="114300" simplePos="0" relativeHeight="251659264" behindDoc="0" locked="0" layoutInCell="1" allowOverlap="1" wp14:anchorId="6977FD03" wp14:editId="3ABB4416">
                <wp:simplePos x="0" y="0"/>
                <wp:positionH relativeFrom="margin">
                  <wp:posOffset>1714500</wp:posOffset>
                </wp:positionH>
                <wp:positionV relativeFrom="paragraph">
                  <wp:posOffset>-552450</wp:posOffset>
                </wp:positionV>
                <wp:extent cx="3703320" cy="895350"/>
                <wp:effectExtent l="0" t="0" r="0" b="0"/>
                <wp:wrapNone/>
                <wp:docPr id="1083149364" name="Text Box 4"/>
                <wp:cNvGraphicFramePr/>
                <a:graphic xmlns:a="http://schemas.openxmlformats.org/drawingml/2006/main">
                  <a:graphicData uri="http://schemas.microsoft.com/office/word/2010/wordprocessingShape">
                    <wps:wsp>
                      <wps:cNvSpPr txBox="1"/>
                      <wps:spPr>
                        <a:xfrm>
                          <a:off x="0" y="0"/>
                          <a:ext cx="3703320" cy="895350"/>
                        </a:xfrm>
                        <a:prstGeom prst="rect">
                          <a:avLst/>
                        </a:prstGeom>
                        <a:solidFill>
                          <a:schemeClr val="lt1"/>
                        </a:solidFill>
                        <a:ln w="6350">
                          <a:noFill/>
                        </a:ln>
                      </wps:spPr>
                      <wps:txbx>
                        <w:txbxContent>
                          <w:p w14:paraId="7E763FD8" w14:textId="77777777" w:rsidR="00D02D57" w:rsidRPr="00C53438" w:rsidRDefault="000E59E0" w:rsidP="00C53438">
                            <w:pPr>
                              <w:pStyle w:val="Header"/>
                              <w:spacing w:line="460" w:lineRule="exact"/>
                              <w:jc w:val="center"/>
                              <w:rPr>
                                <w:rFonts w:ascii="Sabon Next LT" w:hAnsi="Sabon Next LT" w:cs="Sabon Next LT"/>
                                <w:b/>
                                <w:bCs/>
                                <w:i/>
                                <w:iCs/>
                                <w:color w:val="555555"/>
                                <w:sz w:val="54"/>
                                <w:szCs w:val="54"/>
                                <w:lang w:val="sv-SE"/>
                              </w:rPr>
                            </w:pPr>
                            <w:r w:rsidRPr="00C53438">
                              <w:rPr>
                                <w:rFonts w:ascii="Sabon Next LT" w:hAnsi="Sabon Next LT" w:cs="Sabon Next LT"/>
                                <w:b/>
                                <w:bCs/>
                                <w:i/>
                                <w:iCs/>
                                <w:color w:val="555555"/>
                                <w:sz w:val="54"/>
                                <w:szCs w:val="54"/>
                                <w:lang w:val="sv-SE"/>
                              </w:rPr>
                              <w:t xml:space="preserve">JURNAL ASSALAAM: </w:t>
                            </w:r>
                          </w:p>
                          <w:p w14:paraId="62FB2107" w14:textId="4147B877" w:rsidR="000E59E0" w:rsidRPr="000E59E0" w:rsidRDefault="000E59E0" w:rsidP="00C53438">
                            <w:pPr>
                              <w:pStyle w:val="Header"/>
                              <w:spacing w:line="340" w:lineRule="exact"/>
                              <w:jc w:val="center"/>
                              <w:rPr>
                                <w:lang w:val="sv-SE"/>
                              </w:rPr>
                            </w:pPr>
                            <w:r w:rsidRPr="000E59E0">
                              <w:rPr>
                                <w:rFonts w:ascii="Sabon Next LT" w:hAnsi="Sabon Next LT" w:cs="Sabon Next LT"/>
                                <w:b/>
                                <w:bCs/>
                                <w:i/>
                                <w:iCs/>
                                <w:color w:val="555555"/>
                                <w:sz w:val="32"/>
                                <w:szCs w:val="32"/>
                                <w:lang w:val="sv-SE"/>
                              </w:rPr>
                              <w:t>PENDIDIKAN</w:t>
                            </w:r>
                            <w:r w:rsidR="00C53438">
                              <w:rPr>
                                <w:rFonts w:ascii="Sabon Next LT" w:hAnsi="Sabon Next LT" w:cs="Sabon Next LT"/>
                                <w:b/>
                                <w:bCs/>
                                <w:i/>
                                <w:iCs/>
                                <w:color w:val="555555"/>
                                <w:sz w:val="32"/>
                                <w:szCs w:val="32"/>
                                <w:lang w:val="sv-SE"/>
                              </w:rPr>
                              <w:t xml:space="preserve"> UNTUK KEDAMAIAN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77FD03" id="_x0000_t202" coordsize="21600,21600" o:spt="202" path="m,l,21600r21600,l21600,xe">
                <v:stroke joinstyle="miter"/>
                <v:path gradientshapeok="t" o:connecttype="rect"/>
              </v:shapetype>
              <v:shape id="Text Box 4" o:spid="_x0000_s1026" type="#_x0000_t202" style="position:absolute;margin-left:135pt;margin-top:-43.5pt;width:291.6pt;height: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" fillcolor="white [3201]" stroked="f" strokeweight=".5pt">
                <v:textbox>
                  <w:txbxContent>
                    <w:p w14:paraId="7E763FD8" w14:textId="77777777" w:rsidR="00D02D57" w:rsidRPr="00C53438" w:rsidRDefault="000E59E0" w:rsidP="00C53438">
                      <w:pPr>
                        <w:pStyle w:val="Header"/>
                        <w:spacing w:line="460" w:lineRule="exact"/>
                        <w:jc w:val="center"/>
                        <w:rPr>
                          <w:rFonts w:ascii="Sabon Next LT" w:hAnsi="Sabon Next LT" w:cs="Sabon Next LT"/>
                          <w:b/>
                          <w:bCs/>
                          <w:i/>
                          <w:iCs/>
                          <w:color w:val="555555"/>
                          <w:sz w:val="54"/>
                          <w:szCs w:val="54"/>
                          <w:lang w:val="sv-SE"/>
                        </w:rPr>
                      </w:pPr>
                      <w:r w:rsidRPr="00C53438">
                        <w:rPr>
                          <w:rFonts w:ascii="Sabon Next LT" w:hAnsi="Sabon Next LT" w:cs="Sabon Next LT"/>
                          <w:b/>
                          <w:bCs/>
                          <w:i/>
                          <w:iCs/>
                          <w:color w:val="555555"/>
                          <w:sz w:val="54"/>
                          <w:szCs w:val="54"/>
                          <w:lang w:val="sv-SE"/>
                        </w:rPr>
                        <w:t xml:space="preserve">JURNAL ASSALAAM: </w:t>
                      </w:r>
                    </w:p>
                    <w:p w14:paraId="62FB2107" w14:textId="4147B877" w:rsidR="000E59E0" w:rsidRPr="000E59E0" w:rsidRDefault="000E59E0" w:rsidP="00C53438">
                      <w:pPr>
                        <w:pStyle w:val="Header"/>
                        <w:spacing w:line="340" w:lineRule="exact"/>
                        <w:jc w:val="center"/>
                        <w:rPr>
                          <w:lang w:val="sv-SE"/>
                        </w:rPr>
                      </w:pPr>
                      <w:r w:rsidRPr="000E59E0">
                        <w:rPr>
                          <w:rFonts w:ascii="Sabon Next LT" w:hAnsi="Sabon Next LT" w:cs="Sabon Next LT"/>
                          <w:b/>
                          <w:bCs/>
                          <w:i/>
                          <w:iCs/>
                          <w:color w:val="555555"/>
                          <w:sz w:val="32"/>
                          <w:szCs w:val="32"/>
                          <w:lang w:val="sv-SE"/>
                        </w:rPr>
                        <w:t>PENDIDIKAN</w:t>
                      </w:r>
                      <w:r w:rsidR="00C53438">
                        <w:rPr>
                          <w:rFonts w:ascii="Sabon Next LT" w:hAnsi="Sabon Next LT" w:cs="Sabon Next LT"/>
                          <w:b/>
                          <w:bCs/>
                          <w:i/>
                          <w:iCs/>
                          <w:color w:val="555555"/>
                          <w:sz w:val="32"/>
                          <w:szCs w:val="32"/>
                          <w:lang w:val="sv-SE"/>
                        </w:rPr>
                        <w:t xml:space="preserve"> UNTUK KEDAMAIAN</w:t>
                      </w:r>
                    </w:p>
                  </w:txbxContent>
                </v:textbox>
                <w10:wrap anchorx="margin"/>
              </v:shape>
            </w:pict>
          </mc:Fallback>
        </mc:AlternateContent>
      </w:r>
      <w:r w:rsidR="00D02D57">
        <w:rPr>
          <w:i/>
          <w:iCs/>
          <w:noProof/>
          <w:color w:val="555555"/>
          <w:sz w:val="14"/>
          <w:szCs w:val="14"/>
        </w:rPr>
        <w:drawing>
          <wp:anchor distT="0" distB="0" distL="114300" distR="114300" simplePos="0" relativeHeight="251660288" behindDoc="0" locked="0" layoutInCell="1" allowOverlap="1" wp14:anchorId="4D9A6634" wp14:editId="5A4216C9">
            <wp:simplePos x="0" y="0"/>
            <wp:positionH relativeFrom="column">
              <wp:posOffset>914400</wp:posOffset>
            </wp:positionH>
            <wp:positionV relativeFrom="paragraph">
              <wp:posOffset>-800100</wp:posOffset>
            </wp:positionV>
            <wp:extent cx="939800" cy="939800"/>
            <wp:effectExtent l="0" t="0" r="0" b="0"/>
            <wp:wrapNone/>
            <wp:docPr id="11551915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91527" name="Picture 1155191527"/>
                    <pic:cNvPicPr/>
                  </pic:nvPicPr>
                  <pic:blipFill>
                    <a:blip r:embed="rId6" cstate="print">
                      <a:extLst>
                        <a:ext uri="{28A0092B-C50C-407E-A947-70E740481C1C}">
                          <a14:useLocalDpi xmlns:a14="http://schemas.microsoft.com/office/drawing/2010/main" val="0"/>
                        </a:ext>
                      </a:extLst>
                    </a:blip>
                    <a:stretch>
                      <a:fillRect/>
                    </a:stretch>
                  </pic:blipFill>
                  <pic:spPr>
                    <a:xfrm>
                      <a:off x="0" y="0"/>
                      <a:ext cx="939800" cy="939800"/>
                    </a:xfrm>
                    <a:prstGeom prst="rect">
                      <a:avLst/>
                    </a:prstGeom>
                  </pic:spPr>
                </pic:pic>
              </a:graphicData>
            </a:graphic>
            <wp14:sizeRelH relativeFrom="page">
              <wp14:pctWidth>0</wp14:pctWidth>
            </wp14:sizeRelH>
            <wp14:sizeRelV relativeFrom="page">
              <wp14:pctHeight>0</wp14:pctHeight>
            </wp14:sizeRelV>
          </wp:anchor>
        </w:drawing>
      </w:r>
    </w:p>
    <w:p w14:paraId="04051D95" w14:textId="519FCA5E" w:rsidR="00D02D57" w:rsidRDefault="00D02D57"/>
    <w:p w14:paraId="38941BAB" w14:textId="5347DF9B" w:rsidR="00D02D57" w:rsidRDefault="00D02D57"/>
    <w:p w14:paraId="135D64F4" w14:textId="54A4CABB" w:rsidR="00D02D57" w:rsidRDefault="00D02D57"/>
    <w:p w14:paraId="0FEBA06D" w14:textId="77777777" w:rsidR="00D02D57" w:rsidRDefault="00D02D57"/>
    <w:tbl>
      <w:tblPr>
        <w:tblStyle w:val="TableGrid"/>
        <w:tblW w:w="1063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505"/>
      </w:tblGrid>
      <w:tr w:rsidR="00AE7B2F" w:rsidRPr="000908BA" w14:paraId="491B77CF" w14:textId="77777777" w:rsidTr="00C53438">
        <w:tc>
          <w:tcPr>
            <w:tcW w:w="2127" w:type="dxa"/>
          </w:tcPr>
          <w:p w14:paraId="7DFC6D94" w14:textId="45AAC4E2" w:rsidR="00AE7B2F" w:rsidRPr="001338C6" w:rsidRDefault="00AE7B2F" w:rsidP="001338C6">
            <w:pPr>
              <w:jc w:val="center"/>
              <w:rPr>
                <w:rFonts w:ascii="Daytona Condensed" w:hAnsi="Daytona Condensed"/>
                <w:color w:val="555555"/>
                <w:sz w:val="20"/>
                <w:szCs w:val="20"/>
              </w:rPr>
            </w:pPr>
          </w:p>
        </w:tc>
        <w:tc>
          <w:tcPr>
            <w:tcW w:w="8505" w:type="dxa"/>
          </w:tcPr>
          <w:p w14:paraId="5804BEE0" w14:textId="7CDEDA1D" w:rsidR="00AE7B2F" w:rsidRPr="000908BA" w:rsidRDefault="00AE7B2F" w:rsidP="001338C6">
            <w:pPr>
              <w:pStyle w:val="Heading1"/>
              <w:spacing w:before="0" w:after="0"/>
              <w:outlineLvl w:val="0"/>
              <w:rPr>
                <w:rFonts w:ascii="Amasis MT Pro" w:hAnsi="Amasis MT Pro"/>
                <w:sz w:val="28"/>
                <w:szCs w:val="28"/>
                <w:lang w:val="sv-SE"/>
              </w:rPr>
            </w:pPr>
            <w:r w:rsidRPr="000908BA">
              <w:rPr>
                <w:rFonts w:ascii="Amasis MT Pro" w:hAnsi="Amasis MT Pro"/>
                <w:sz w:val="28"/>
                <w:szCs w:val="28"/>
                <w:lang w:val="sv-SE"/>
              </w:rPr>
              <w:t xml:space="preserve">JUDUL ARTIKEL JURNAL MAKSIMAL 15 KATA DITULIS SECARA JELAS, SPESIFIK, DAN INFORMATIF </w:t>
            </w:r>
          </w:p>
        </w:tc>
      </w:tr>
      <w:tr w:rsidR="000E59E0" w:rsidRPr="000908BA" w14:paraId="394C8691" w14:textId="77777777" w:rsidTr="00C53438">
        <w:tc>
          <w:tcPr>
            <w:tcW w:w="2127" w:type="dxa"/>
          </w:tcPr>
          <w:p w14:paraId="43A48BF9" w14:textId="20BB39B3" w:rsidR="000E59E0" w:rsidRPr="000E59E0" w:rsidRDefault="000E59E0" w:rsidP="001338C6">
            <w:pPr>
              <w:jc w:val="center"/>
              <w:rPr>
                <w:rFonts w:ascii="Daytona Condensed" w:hAnsi="Daytona Condensed"/>
                <w:color w:val="555555"/>
                <w:sz w:val="20"/>
                <w:szCs w:val="20"/>
                <w:lang w:val="sv-SE"/>
              </w:rPr>
            </w:pPr>
          </w:p>
        </w:tc>
        <w:tc>
          <w:tcPr>
            <w:tcW w:w="8505" w:type="dxa"/>
          </w:tcPr>
          <w:p w14:paraId="1A9AA22E" w14:textId="77777777" w:rsidR="000E59E0" w:rsidRPr="000908BA" w:rsidRDefault="000E59E0" w:rsidP="001338C6">
            <w:pPr>
              <w:pStyle w:val="Heading1"/>
              <w:spacing w:before="0" w:after="0"/>
              <w:outlineLvl w:val="0"/>
              <w:rPr>
                <w:rFonts w:ascii="Amasis MT Pro" w:hAnsi="Amasis MT Pro"/>
                <w:sz w:val="28"/>
                <w:szCs w:val="28"/>
                <w:lang w:val="sv-SE"/>
              </w:rPr>
            </w:pPr>
          </w:p>
        </w:tc>
      </w:tr>
      <w:tr w:rsidR="00AE7B2F" w14:paraId="3AB9FB85" w14:textId="77777777" w:rsidTr="00C53438">
        <w:tc>
          <w:tcPr>
            <w:tcW w:w="2127" w:type="dxa"/>
          </w:tcPr>
          <w:p w14:paraId="2D09AECE" w14:textId="1FFA11D0" w:rsidR="00AE7B2F" w:rsidRPr="001338C6" w:rsidRDefault="00AE7B2F" w:rsidP="001338C6">
            <w:pPr>
              <w:pBdr>
                <w:top w:val="nil"/>
                <w:left w:val="nil"/>
                <w:bottom w:val="nil"/>
                <w:right w:val="nil"/>
                <w:between w:val="nil"/>
              </w:pBdr>
              <w:jc w:val="center"/>
              <w:rPr>
                <w:rFonts w:ascii="Daytona Condensed" w:hAnsi="Daytona Condensed"/>
                <w:color w:val="555555"/>
                <w:sz w:val="20"/>
                <w:szCs w:val="20"/>
              </w:rPr>
            </w:pPr>
            <w:r w:rsidRPr="001338C6">
              <w:rPr>
                <w:rFonts w:ascii="Daytona Condensed" w:hAnsi="Daytona Condensed"/>
                <w:color w:val="555555"/>
                <w:sz w:val="20"/>
                <w:szCs w:val="20"/>
              </w:rPr>
              <w:t xml:space="preserve">Vol. X, No. X, </w:t>
            </w:r>
          </w:p>
          <w:p w14:paraId="06C5E331" w14:textId="296FFD3A" w:rsidR="00AE7B2F" w:rsidRPr="001338C6" w:rsidRDefault="00AE7B2F" w:rsidP="001338C6">
            <w:pPr>
              <w:pBdr>
                <w:top w:val="nil"/>
                <w:left w:val="nil"/>
                <w:bottom w:val="nil"/>
                <w:right w:val="nil"/>
                <w:between w:val="nil"/>
              </w:pBdr>
              <w:jc w:val="center"/>
              <w:rPr>
                <w:rFonts w:ascii="Daytona Condensed" w:hAnsi="Daytona Condensed"/>
                <w:color w:val="555555"/>
                <w:sz w:val="20"/>
                <w:szCs w:val="20"/>
              </w:rPr>
            </w:pPr>
            <w:r w:rsidRPr="001338C6">
              <w:rPr>
                <w:rFonts w:ascii="Daytona Condensed" w:hAnsi="Daytona Condensed"/>
                <w:color w:val="555555"/>
                <w:sz w:val="20"/>
                <w:szCs w:val="20"/>
              </w:rPr>
              <w:t xml:space="preserve">Bulan </w:t>
            </w:r>
            <w:proofErr w:type="spellStart"/>
            <w:r w:rsidRPr="001338C6">
              <w:rPr>
                <w:rFonts w:ascii="Daytona Condensed" w:hAnsi="Daytona Condensed"/>
                <w:color w:val="555555"/>
                <w:sz w:val="20"/>
                <w:szCs w:val="20"/>
              </w:rPr>
              <w:t>Tahun</w:t>
            </w:r>
            <w:proofErr w:type="spellEnd"/>
          </w:p>
          <w:p w14:paraId="32D7E561" w14:textId="18902469" w:rsidR="00AE7B2F" w:rsidRPr="001338C6" w:rsidRDefault="00AE7B2F" w:rsidP="001338C6">
            <w:pPr>
              <w:pBdr>
                <w:top w:val="nil"/>
                <w:left w:val="nil"/>
                <w:bottom w:val="nil"/>
                <w:right w:val="nil"/>
                <w:between w:val="nil"/>
              </w:pBdr>
              <w:jc w:val="center"/>
              <w:rPr>
                <w:rFonts w:ascii="Daytona Condensed" w:hAnsi="Daytona Condensed"/>
                <w:color w:val="555555"/>
                <w:sz w:val="20"/>
                <w:szCs w:val="20"/>
              </w:rPr>
            </w:pPr>
            <w:r w:rsidRPr="001338C6">
              <w:rPr>
                <w:rFonts w:ascii="Daytona Condensed" w:hAnsi="Daytona Condensed"/>
                <w:color w:val="555555"/>
                <w:sz w:val="20"/>
                <w:szCs w:val="20"/>
              </w:rPr>
              <w:t xml:space="preserve">p-ISSN: XXXX-XXXX </w:t>
            </w:r>
          </w:p>
          <w:p w14:paraId="3DD01146" w14:textId="40CF4D1A" w:rsidR="00AE7B2F" w:rsidRPr="001338C6" w:rsidRDefault="00AE7B2F" w:rsidP="001338C6">
            <w:pPr>
              <w:pBdr>
                <w:top w:val="nil"/>
                <w:left w:val="nil"/>
                <w:bottom w:val="nil"/>
                <w:right w:val="nil"/>
                <w:between w:val="nil"/>
              </w:pBdr>
              <w:jc w:val="center"/>
              <w:rPr>
                <w:rFonts w:ascii="Daytona Condensed" w:hAnsi="Daytona Condensed"/>
                <w:color w:val="555555"/>
                <w:sz w:val="20"/>
                <w:szCs w:val="20"/>
              </w:rPr>
            </w:pPr>
            <w:r w:rsidRPr="001338C6">
              <w:rPr>
                <w:rFonts w:ascii="Daytona Condensed" w:hAnsi="Daytona Condensed"/>
                <w:color w:val="555555"/>
                <w:sz w:val="20"/>
                <w:szCs w:val="20"/>
              </w:rPr>
              <w:t>e-ISSN: XXXX-XXXX</w:t>
            </w:r>
          </w:p>
        </w:tc>
        <w:tc>
          <w:tcPr>
            <w:tcW w:w="8505" w:type="dxa"/>
          </w:tcPr>
          <w:p w14:paraId="52C9C7B2" w14:textId="77777777" w:rsidR="00AE7B2F" w:rsidRPr="001338C6" w:rsidRDefault="00AE7B2F" w:rsidP="001338C6">
            <w:pPr>
              <w:pBdr>
                <w:top w:val="nil"/>
                <w:left w:val="nil"/>
                <w:bottom w:val="nil"/>
                <w:right w:val="nil"/>
                <w:between w:val="nil"/>
              </w:pBdr>
              <w:jc w:val="center"/>
              <w:rPr>
                <w:rFonts w:ascii="Grandview" w:hAnsi="Grandview"/>
                <w:b/>
                <w:bCs/>
                <w:sz w:val="24"/>
                <w:szCs w:val="24"/>
                <w:vertAlign w:val="superscript"/>
                <w:lang w:val="sv-SE"/>
              </w:rPr>
            </w:pPr>
            <w:r w:rsidRPr="001338C6">
              <w:rPr>
                <w:rFonts w:ascii="Grandview" w:hAnsi="Grandview"/>
                <w:b/>
                <w:bCs/>
                <w:sz w:val="24"/>
                <w:szCs w:val="24"/>
                <w:lang w:val="sv-SE"/>
              </w:rPr>
              <w:t>Nama Penulis Pertama</w:t>
            </w:r>
            <w:r w:rsidRPr="001338C6">
              <w:rPr>
                <w:rFonts w:ascii="Grandview" w:hAnsi="Grandview"/>
                <w:b/>
                <w:bCs/>
                <w:sz w:val="24"/>
                <w:szCs w:val="24"/>
                <w:vertAlign w:val="superscript"/>
                <w:lang w:val="sv-SE"/>
              </w:rPr>
              <w:t>1</w:t>
            </w:r>
            <w:r w:rsidRPr="001338C6">
              <w:rPr>
                <w:rFonts w:ascii="Grandview" w:hAnsi="Grandview"/>
                <w:b/>
                <w:bCs/>
                <w:sz w:val="24"/>
                <w:szCs w:val="24"/>
                <w:lang w:val="sv-SE"/>
              </w:rPr>
              <w:t>, Nama Penulis Kedua</w:t>
            </w:r>
            <w:r w:rsidRPr="001338C6">
              <w:rPr>
                <w:rFonts w:ascii="Grandview" w:hAnsi="Grandview"/>
                <w:b/>
                <w:bCs/>
                <w:sz w:val="24"/>
                <w:szCs w:val="24"/>
                <w:vertAlign w:val="superscript"/>
                <w:lang w:val="sv-SE"/>
              </w:rPr>
              <w:t>2</w:t>
            </w:r>
          </w:p>
          <w:p w14:paraId="21FEC897" w14:textId="77777777" w:rsidR="00AE7B2F" w:rsidRPr="001338C6" w:rsidRDefault="00AE7B2F" w:rsidP="001338C6">
            <w:pPr>
              <w:pBdr>
                <w:top w:val="nil"/>
                <w:left w:val="nil"/>
                <w:bottom w:val="nil"/>
                <w:right w:val="nil"/>
                <w:between w:val="nil"/>
              </w:pBdr>
              <w:jc w:val="center"/>
              <w:rPr>
                <w:rFonts w:ascii="Grandview" w:hAnsi="Grandview"/>
                <w:color w:val="666666"/>
                <w:sz w:val="20"/>
                <w:szCs w:val="20"/>
                <w:lang w:val="sv-SE"/>
              </w:rPr>
            </w:pPr>
            <w:r w:rsidRPr="001338C6">
              <w:rPr>
                <w:rFonts w:ascii="Grandview" w:hAnsi="Grandview"/>
                <w:color w:val="666666"/>
                <w:sz w:val="20"/>
                <w:szCs w:val="20"/>
                <w:vertAlign w:val="superscript"/>
                <w:lang w:val="sv-SE"/>
              </w:rPr>
              <w:t>1</w:t>
            </w:r>
            <w:r w:rsidRPr="001338C6">
              <w:rPr>
                <w:rFonts w:ascii="Grandview" w:hAnsi="Grandview"/>
                <w:color w:val="666666"/>
                <w:sz w:val="20"/>
                <w:szCs w:val="20"/>
                <w:lang w:val="sv-SE"/>
              </w:rPr>
              <w:t>Nama Program Studi, Institusi/Universitas, Kota, Negara</w:t>
            </w:r>
          </w:p>
          <w:p w14:paraId="466202ED" w14:textId="77777777" w:rsidR="00AE7B2F" w:rsidRPr="001338C6" w:rsidRDefault="00AE7B2F" w:rsidP="001338C6">
            <w:pPr>
              <w:pBdr>
                <w:top w:val="nil"/>
                <w:left w:val="nil"/>
                <w:bottom w:val="nil"/>
                <w:right w:val="nil"/>
                <w:between w:val="nil"/>
              </w:pBdr>
              <w:jc w:val="center"/>
              <w:rPr>
                <w:rFonts w:ascii="Grandview" w:hAnsi="Grandview"/>
                <w:color w:val="666666"/>
                <w:sz w:val="20"/>
                <w:szCs w:val="20"/>
                <w:lang w:val="sv-SE"/>
              </w:rPr>
            </w:pPr>
            <w:r w:rsidRPr="001338C6">
              <w:rPr>
                <w:rFonts w:ascii="Grandview" w:hAnsi="Grandview"/>
                <w:color w:val="666666"/>
                <w:sz w:val="20"/>
                <w:szCs w:val="20"/>
                <w:vertAlign w:val="superscript"/>
                <w:lang w:val="sv-SE"/>
              </w:rPr>
              <w:t>2</w:t>
            </w:r>
            <w:r w:rsidRPr="001338C6">
              <w:rPr>
                <w:rFonts w:ascii="Grandview" w:hAnsi="Grandview"/>
                <w:color w:val="666666"/>
                <w:sz w:val="20"/>
                <w:szCs w:val="20"/>
                <w:lang w:val="sv-SE"/>
              </w:rPr>
              <w:t>Nama Program Studi, Institusi/Universitas, Kota, Negara</w:t>
            </w:r>
          </w:p>
          <w:p w14:paraId="7233726F" w14:textId="6CD19F0B" w:rsidR="00AE7B2F" w:rsidRPr="001338C6" w:rsidRDefault="00AE7B2F" w:rsidP="001338C6">
            <w:pPr>
              <w:pBdr>
                <w:top w:val="nil"/>
                <w:left w:val="nil"/>
                <w:bottom w:val="nil"/>
                <w:right w:val="nil"/>
                <w:between w:val="nil"/>
              </w:pBdr>
              <w:jc w:val="center"/>
              <w:rPr>
                <w:rFonts w:ascii="Grandview" w:hAnsi="Grandview"/>
                <w:color w:val="1A3A5F"/>
                <w:sz w:val="24"/>
                <w:szCs w:val="24"/>
              </w:rPr>
            </w:pPr>
            <w:r w:rsidRPr="001338C6">
              <w:rPr>
                <w:rFonts w:ascii="Grandview" w:hAnsi="Grandview"/>
                <w:color w:val="1A3A5F"/>
                <w:sz w:val="20"/>
                <w:szCs w:val="20"/>
              </w:rPr>
              <w:t>E-mail: penulis1@email.com, penulis2@email.com</w:t>
            </w:r>
          </w:p>
        </w:tc>
      </w:tr>
      <w:tr w:rsidR="000E59E0" w14:paraId="6E1D6948" w14:textId="77777777" w:rsidTr="00C53438">
        <w:tc>
          <w:tcPr>
            <w:tcW w:w="2127" w:type="dxa"/>
          </w:tcPr>
          <w:p w14:paraId="69128FBA" w14:textId="77777777" w:rsidR="000E59E0" w:rsidRPr="001338C6" w:rsidRDefault="000E59E0" w:rsidP="001338C6">
            <w:pPr>
              <w:pBdr>
                <w:top w:val="nil"/>
                <w:left w:val="nil"/>
                <w:bottom w:val="nil"/>
                <w:right w:val="nil"/>
                <w:between w:val="nil"/>
              </w:pBdr>
              <w:jc w:val="center"/>
              <w:rPr>
                <w:rFonts w:ascii="Daytona Condensed" w:hAnsi="Daytona Condensed"/>
                <w:color w:val="555555"/>
                <w:sz w:val="20"/>
                <w:szCs w:val="20"/>
              </w:rPr>
            </w:pPr>
          </w:p>
        </w:tc>
        <w:tc>
          <w:tcPr>
            <w:tcW w:w="8505" w:type="dxa"/>
          </w:tcPr>
          <w:p w14:paraId="0820D1CD" w14:textId="77777777" w:rsidR="000E59E0" w:rsidRPr="001338C6" w:rsidRDefault="000E59E0" w:rsidP="001338C6">
            <w:pPr>
              <w:pBdr>
                <w:top w:val="nil"/>
                <w:left w:val="nil"/>
                <w:bottom w:val="nil"/>
                <w:right w:val="nil"/>
                <w:between w:val="nil"/>
              </w:pBdr>
              <w:jc w:val="center"/>
              <w:rPr>
                <w:rFonts w:ascii="Grandview" w:hAnsi="Grandview"/>
                <w:b/>
                <w:bCs/>
                <w:sz w:val="24"/>
                <w:szCs w:val="24"/>
                <w:lang w:val="sv-SE"/>
              </w:rPr>
            </w:pPr>
          </w:p>
        </w:tc>
      </w:tr>
      <w:tr w:rsidR="000E59E0" w14:paraId="57A7EAD4" w14:textId="77777777" w:rsidTr="00C53438">
        <w:tc>
          <w:tcPr>
            <w:tcW w:w="2127" w:type="dxa"/>
          </w:tcPr>
          <w:p w14:paraId="5FE89983" w14:textId="77777777" w:rsidR="000E59E0" w:rsidRPr="001338C6" w:rsidRDefault="000E59E0" w:rsidP="000E59E0">
            <w:pPr>
              <w:jc w:val="center"/>
              <w:rPr>
                <w:rFonts w:ascii="Daytona Condensed" w:hAnsi="Daytona Condensed"/>
                <w:color w:val="555555"/>
                <w:sz w:val="20"/>
                <w:szCs w:val="20"/>
              </w:rPr>
            </w:pPr>
            <w:r w:rsidRPr="001338C6">
              <w:rPr>
                <w:rFonts w:ascii="Daytona Condensed" w:hAnsi="Daytona Condensed"/>
                <w:color w:val="555555"/>
                <w:sz w:val="20"/>
                <w:szCs w:val="20"/>
              </w:rPr>
              <w:t>Submitted:</w:t>
            </w:r>
            <w:r>
              <w:rPr>
                <w:rFonts w:ascii="Daytona Condensed" w:hAnsi="Daytona Condensed"/>
                <w:color w:val="555555"/>
                <w:sz w:val="20"/>
                <w:szCs w:val="20"/>
              </w:rPr>
              <w:t xml:space="preserve"> XX-XX-XXXX</w:t>
            </w:r>
          </w:p>
          <w:p w14:paraId="79560FE7" w14:textId="77777777" w:rsidR="000E59E0" w:rsidRPr="001338C6" w:rsidRDefault="000E59E0" w:rsidP="000E59E0">
            <w:pPr>
              <w:jc w:val="center"/>
              <w:rPr>
                <w:rFonts w:ascii="Daytona Condensed" w:hAnsi="Daytona Condensed"/>
                <w:color w:val="555555"/>
                <w:sz w:val="20"/>
                <w:szCs w:val="20"/>
              </w:rPr>
            </w:pPr>
            <w:r w:rsidRPr="001338C6">
              <w:rPr>
                <w:rFonts w:ascii="Daytona Condensed" w:hAnsi="Daytona Condensed"/>
                <w:color w:val="555555"/>
                <w:sz w:val="20"/>
                <w:szCs w:val="20"/>
              </w:rPr>
              <w:t>Revised:</w:t>
            </w:r>
            <w:r>
              <w:rPr>
                <w:rFonts w:ascii="Daytona Condensed" w:hAnsi="Daytona Condensed"/>
                <w:color w:val="555555"/>
                <w:sz w:val="20"/>
                <w:szCs w:val="20"/>
              </w:rPr>
              <w:t xml:space="preserve"> XX-XX-XXXX</w:t>
            </w:r>
          </w:p>
          <w:p w14:paraId="5C76D7A7" w14:textId="75ACFE89" w:rsidR="000E59E0" w:rsidRPr="001338C6" w:rsidRDefault="000E59E0" w:rsidP="000E59E0">
            <w:pPr>
              <w:pBdr>
                <w:top w:val="nil"/>
                <w:left w:val="nil"/>
                <w:bottom w:val="nil"/>
                <w:right w:val="nil"/>
                <w:between w:val="nil"/>
              </w:pBdr>
              <w:jc w:val="center"/>
              <w:rPr>
                <w:rFonts w:ascii="Daytona Condensed" w:hAnsi="Daytona Condensed"/>
                <w:color w:val="555555"/>
                <w:sz w:val="20"/>
                <w:szCs w:val="20"/>
              </w:rPr>
            </w:pPr>
            <w:r w:rsidRPr="001338C6">
              <w:rPr>
                <w:rFonts w:ascii="Daytona Condensed" w:hAnsi="Daytona Condensed"/>
                <w:color w:val="555555"/>
                <w:sz w:val="20"/>
                <w:szCs w:val="20"/>
              </w:rPr>
              <w:t>Published:</w:t>
            </w:r>
            <w:r>
              <w:rPr>
                <w:rFonts w:ascii="Daytona Condensed" w:hAnsi="Daytona Condensed"/>
                <w:color w:val="555555"/>
                <w:sz w:val="20"/>
                <w:szCs w:val="20"/>
              </w:rPr>
              <w:t xml:space="preserve"> XX-XX-XXXX</w:t>
            </w:r>
          </w:p>
        </w:tc>
        <w:tc>
          <w:tcPr>
            <w:tcW w:w="8505" w:type="dxa"/>
          </w:tcPr>
          <w:p w14:paraId="345D5355" w14:textId="77777777" w:rsidR="000E59E0" w:rsidRPr="001338C6" w:rsidRDefault="000E59E0" w:rsidP="000E59E0">
            <w:pPr>
              <w:pBdr>
                <w:top w:val="nil"/>
                <w:left w:val="nil"/>
                <w:bottom w:val="nil"/>
                <w:right w:val="nil"/>
                <w:between w:val="nil"/>
              </w:pBdr>
              <w:spacing w:after="90"/>
              <w:ind w:left="225" w:right="225"/>
              <w:rPr>
                <w:rFonts w:ascii="Amasis MT Pro" w:hAnsi="Amasis MT Pro"/>
                <w:b/>
                <w:bCs/>
                <w:i/>
                <w:iCs/>
                <w:color w:val="1A3A5F"/>
                <w:sz w:val="24"/>
                <w:szCs w:val="24"/>
                <w:shd w:val="clear" w:color="auto" w:fill="F8FAFC"/>
              </w:rPr>
            </w:pPr>
            <w:r w:rsidRPr="001338C6">
              <w:rPr>
                <w:rFonts w:ascii="Amasis MT Pro" w:hAnsi="Amasis MT Pro"/>
                <w:b/>
                <w:bCs/>
                <w:i/>
                <w:iCs/>
                <w:color w:val="1A3A5F"/>
                <w:sz w:val="24"/>
                <w:szCs w:val="24"/>
                <w:shd w:val="clear" w:color="auto" w:fill="F8FAFC"/>
              </w:rPr>
              <w:t>Abstract</w:t>
            </w:r>
          </w:p>
          <w:p w14:paraId="7B52A3B7" w14:textId="30A3FE32" w:rsidR="000E59E0" w:rsidRPr="001338C6" w:rsidRDefault="000E59E0" w:rsidP="000E59E0">
            <w:pPr>
              <w:pBdr>
                <w:top w:val="nil"/>
                <w:left w:val="nil"/>
                <w:bottom w:val="nil"/>
                <w:right w:val="nil"/>
                <w:between w:val="nil"/>
              </w:pBdr>
              <w:spacing w:after="90" w:line="288" w:lineRule="auto"/>
              <w:ind w:left="225" w:right="225"/>
              <w:jc w:val="both"/>
              <w:rPr>
                <w:rFonts w:ascii="Amasis MT Pro" w:hAnsi="Amasis MT Pro"/>
                <w:i/>
                <w:iCs/>
                <w:sz w:val="24"/>
                <w:szCs w:val="24"/>
                <w:shd w:val="clear" w:color="auto" w:fill="F8FAFC"/>
              </w:rPr>
            </w:pPr>
            <w:r w:rsidRPr="001338C6">
              <w:rPr>
                <w:rFonts w:ascii="Amasis MT Pro" w:hAnsi="Amasis MT Pro"/>
                <w:i/>
                <w:iCs/>
                <w:sz w:val="24"/>
                <w:szCs w:val="24"/>
                <w:shd w:val="clear" w:color="auto" w:fill="F8FAFC"/>
              </w:rPr>
              <w:t xml:space="preserve">This is a modern academic template for </w:t>
            </w:r>
            <w:proofErr w:type="spellStart"/>
            <w:r w:rsidRPr="001338C6">
              <w:rPr>
                <w:rFonts w:ascii="Amasis MT Pro" w:hAnsi="Amasis MT Pro"/>
                <w:i/>
                <w:iCs/>
                <w:sz w:val="24"/>
                <w:szCs w:val="24"/>
                <w:shd w:val="clear" w:color="auto" w:fill="F8FAFC"/>
              </w:rPr>
              <w:t>Jurnal</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Assalaam</w:t>
            </w:r>
            <w:proofErr w:type="spellEnd"/>
            <w:r w:rsidRPr="001338C6">
              <w:rPr>
                <w:rFonts w:ascii="Amasis MT Pro" w:hAnsi="Amasis MT Pro"/>
                <w:i/>
                <w:iCs/>
                <w:sz w:val="24"/>
                <w:szCs w:val="24"/>
                <w:shd w:val="clear" w:color="auto" w:fill="F8FAFC"/>
              </w:rPr>
              <w:t xml:space="preserve"> STAI </w:t>
            </w:r>
            <w:proofErr w:type="spellStart"/>
            <w:r w:rsidRPr="001338C6">
              <w:rPr>
                <w:rFonts w:ascii="Amasis MT Pro" w:hAnsi="Amasis MT Pro"/>
                <w:i/>
                <w:iCs/>
                <w:sz w:val="24"/>
                <w:szCs w:val="24"/>
                <w:shd w:val="clear" w:color="auto" w:fill="F8FAFC"/>
              </w:rPr>
              <w:t>Assalamiyah</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Serang</w:t>
            </w:r>
            <w:proofErr w:type="spellEnd"/>
            <w:r w:rsidRPr="001338C6">
              <w:rPr>
                <w:rFonts w:ascii="Amasis MT Pro" w:hAnsi="Amasis MT Pro"/>
                <w:i/>
                <w:iCs/>
                <w:sz w:val="24"/>
                <w:szCs w:val="24"/>
                <w:shd w:val="clear" w:color="auto" w:fill="F8FAFC"/>
              </w:rPr>
              <w:t xml:space="preserve"> Banten. The abstract must be clear, concise, and provide a brief summary of the research background, specific objectives, methodology, main findings, and final conclusion. It should be written in English, single-spaced, using Arial 10pt, and ranging between 150-250 words. Avoid using citations or uncommon abbreviations inside the abstract box to maintain its standalone clarity. The artistic yet professional design elements implemented here are optimized to enhance readability and ensure structural compliance with high-quality national journal publications.</w:t>
            </w:r>
          </w:p>
          <w:p w14:paraId="563C0566" w14:textId="2C5F9A65" w:rsidR="000E59E0" w:rsidRPr="001338C6" w:rsidRDefault="000E59E0" w:rsidP="000E59E0">
            <w:pPr>
              <w:pBdr>
                <w:top w:val="nil"/>
                <w:left w:val="nil"/>
                <w:bottom w:val="nil"/>
                <w:right w:val="nil"/>
                <w:between w:val="nil"/>
              </w:pBdr>
              <w:jc w:val="center"/>
              <w:rPr>
                <w:rFonts w:ascii="Grandview" w:hAnsi="Grandview"/>
                <w:b/>
                <w:bCs/>
                <w:sz w:val="24"/>
                <w:szCs w:val="24"/>
                <w:lang w:val="sv-SE"/>
              </w:rPr>
            </w:pPr>
            <w:r w:rsidRPr="001338C6">
              <w:rPr>
                <w:rFonts w:ascii="Amasis MT Pro" w:hAnsi="Amasis MT Pro"/>
                <w:b/>
                <w:bCs/>
                <w:sz w:val="24"/>
                <w:szCs w:val="24"/>
                <w:shd w:val="clear" w:color="auto" w:fill="F8FAFC"/>
              </w:rPr>
              <w:t>Keywords:</w:t>
            </w:r>
            <w:r w:rsidRPr="001338C6">
              <w:rPr>
                <w:rFonts w:ascii="Amasis MT Pro" w:hAnsi="Amasis MT Pro"/>
                <w:sz w:val="24"/>
                <w:szCs w:val="24"/>
                <w:shd w:val="clear" w:color="auto" w:fill="F8FAFC"/>
              </w:rPr>
              <w:t xml:space="preserve"> Template, Academic Journal, Modern Layout, Education, Banten.</w:t>
            </w:r>
          </w:p>
        </w:tc>
      </w:tr>
      <w:tr w:rsidR="000E59E0" w14:paraId="234C543E" w14:textId="77777777" w:rsidTr="00C53438">
        <w:tc>
          <w:tcPr>
            <w:tcW w:w="2127" w:type="dxa"/>
          </w:tcPr>
          <w:p w14:paraId="73ADE69A" w14:textId="77777777" w:rsidR="000E59E0" w:rsidRPr="001338C6" w:rsidRDefault="000E59E0" w:rsidP="000E59E0">
            <w:pPr>
              <w:jc w:val="center"/>
              <w:rPr>
                <w:rFonts w:ascii="Daytona Condensed" w:hAnsi="Daytona Condensed"/>
                <w:color w:val="555555"/>
                <w:sz w:val="20"/>
                <w:szCs w:val="20"/>
              </w:rPr>
            </w:pPr>
          </w:p>
        </w:tc>
        <w:tc>
          <w:tcPr>
            <w:tcW w:w="8505" w:type="dxa"/>
          </w:tcPr>
          <w:p w14:paraId="7174A78A" w14:textId="5785F0E4" w:rsidR="000E59E0" w:rsidRPr="001338C6" w:rsidRDefault="000E59E0" w:rsidP="000E59E0">
            <w:pPr>
              <w:pBdr>
                <w:top w:val="nil"/>
                <w:left w:val="nil"/>
                <w:bottom w:val="nil"/>
                <w:right w:val="nil"/>
                <w:between w:val="nil"/>
              </w:pBdr>
              <w:spacing w:after="90"/>
              <w:ind w:left="225" w:right="225"/>
              <w:rPr>
                <w:rFonts w:ascii="Amasis MT Pro" w:hAnsi="Amasis MT Pro"/>
                <w:b/>
                <w:bCs/>
                <w:i/>
                <w:iCs/>
                <w:color w:val="1A3A5F"/>
                <w:sz w:val="24"/>
                <w:szCs w:val="24"/>
                <w:shd w:val="clear" w:color="auto" w:fill="F8FAFC"/>
              </w:rPr>
            </w:pPr>
          </w:p>
        </w:tc>
      </w:tr>
      <w:tr w:rsidR="000E59E0" w:rsidRPr="004B2D04" w14:paraId="7693C338" w14:textId="77777777" w:rsidTr="00C53438">
        <w:tc>
          <w:tcPr>
            <w:tcW w:w="2127" w:type="dxa"/>
          </w:tcPr>
          <w:p w14:paraId="64594661" w14:textId="77777777" w:rsidR="000E59E0" w:rsidRPr="001338C6" w:rsidRDefault="000E59E0" w:rsidP="000E59E0">
            <w:pPr>
              <w:jc w:val="center"/>
              <w:rPr>
                <w:rFonts w:ascii="Daytona Condensed" w:hAnsi="Daytona Condensed"/>
                <w:color w:val="555555"/>
                <w:sz w:val="20"/>
                <w:szCs w:val="20"/>
              </w:rPr>
            </w:pPr>
          </w:p>
        </w:tc>
        <w:tc>
          <w:tcPr>
            <w:tcW w:w="8505" w:type="dxa"/>
          </w:tcPr>
          <w:p w14:paraId="132CF2D6" w14:textId="77777777" w:rsidR="004B2D04" w:rsidRPr="001338C6" w:rsidRDefault="004B2D04" w:rsidP="004B2D04">
            <w:pPr>
              <w:pBdr>
                <w:top w:val="nil"/>
                <w:left w:val="nil"/>
                <w:bottom w:val="nil"/>
                <w:right w:val="nil"/>
                <w:between w:val="nil"/>
              </w:pBdr>
              <w:spacing w:after="90"/>
              <w:ind w:left="225" w:right="225"/>
              <w:rPr>
                <w:rFonts w:ascii="Amasis MT Pro" w:hAnsi="Amasis MT Pro"/>
                <w:b/>
                <w:bCs/>
                <w:i/>
                <w:iCs/>
                <w:color w:val="1A3A5F"/>
                <w:sz w:val="24"/>
                <w:szCs w:val="24"/>
                <w:shd w:val="clear" w:color="auto" w:fill="F8FAFC"/>
              </w:rPr>
            </w:pPr>
            <w:proofErr w:type="spellStart"/>
            <w:r w:rsidRPr="001338C6">
              <w:rPr>
                <w:rFonts w:ascii="Amasis MT Pro" w:hAnsi="Amasis MT Pro"/>
                <w:b/>
                <w:bCs/>
                <w:i/>
                <w:iCs/>
                <w:color w:val="1A3A5F"/>
                <w:sz w:val="24"/>
                <w:szCs w:val="24"/>
                <w:shd w:val="clear" w:color="auto" w:fill="F8FAFC"/>
              </w:rPr>
              <w:t>Abstrak</w:t>
            </w:r>
            <w:proofErr w:type="spellEnd"/>
          </w:p>
          <w:p w14:paraId="3E6CB0F1" w14:textId="77777777" w:rsidR="004B2D04" w:rsidRPr="001338C6" w:rsidRDefault="004B2D04" w:rsidP="004B2D04">
            <w:pPr>
              <w:pBdr>
                <w:top w:val="nil"/>
                <w:left w:val="nil"/>
                <w:bottom w:val="nil"/>
                <w:right w:val="nil"/>
                <w:between w:val="nil"/>
              </w:pBdr>
              <w:spacing w:after="90" w:line="288" w:lineRule="auto"/>
              <w:ind w:left="225" w:right="225"/>
              <w:jc w:val="both"/>
              <w:rPr>
                <w:rFonts w:ascii="Amasis MT Pro" w:hAnsi="Amasis MT Pro"/>
                <w:i/>
                <w:iCs/>
                <w:sz w:val="24"/>
                <w:szCs w:val="24"/>
                <w:shd w:val="clear" w:color="auto" w:fill="F8FAFC"/>
                <w:lang w:val="sv-SE"/>
              </w:rPr>
            </w:pPr>
            <w:proofErr w:type="spellStart"/>
            <w:r w:rsidRPr="001338C6">
              <w:rPr>
                <w:rFonts w:ascii="Amasis MT Pro" w:hAnsi="Amasis MT Pro"/>
                <w:i/>
                <w:iCs/>
                <w:sz w:val="24"/>
                <w:szCs w:val="24"/>
                <w:shd w:val="clear" w:color="auto" w:fill="F8FAFC"/>
              </w:rPr>
              <w:t>Abstrak</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merupakan</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ringkasan</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singkat</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dari</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keseluruhan</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artikel</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ilmiah</w:t>
            </w:r>
            <w:proofErr w:type="spellEnd"/>
            <w:r w:rsidRPr="001338C6">
              <w:rPr>
                <w:rFonts w:ascii="Amasis MT Pro" w:hAnsi="Amasis MT Pro"/>
                <w:i/>
                <w:iCs/>
                <w:sz w:val="24"/>
                <w:szCs w:val="24"/>
                <w:shd w:val="clear" w:color="auto" w:fill="F8FAFC"/>
              </w:rPr>
              <w:t xml:space="preserve"> yang </w:t>
            </w:r>
            <w:proofErr w:type="spellStart"/>
            <w:r w:rsidRPr="001338C6">
              <w:rPr>
                <w:rFonts w:ascii="Amasis MT Pro" w:hAnsi="Amasis MT Pro"/>
                <w:i/>
                <w:iCs/>
                <w:sz w:val="24"/>
                <w:szCs w:val="24"/>
                <w:shd w:val="clear" w:color="auto" w:fill="F8FAFC"/>
              </w:rPr>
              <w:t>mencakup</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latar</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belakang</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masalah</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tujuan</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spesifik</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penelitian</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pendekatan</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metode</w:t>
            </w:r>
            <w:proofErr w:type="spellEnd"/>
            <w:r w:rsidRPr="001338C6">
              <w:rPr>
                <w:rFonts w:ascii="Amasis MT Pro" w:hAnsi="Amasis MT Pro"/>
                <w:i/>
                <w:iCs/>
                <w:sz w:val="24"/>
                <w:szCs w:val="24"/>
                <w:shd w:val="clear" w:color="auto" w:fill="F8FAFC"/>
              </w:rPr>
              <w:t xml:space="preserve"> yang </w:t>
            </w:r>
            <w:proofErr w:type="spellStart"/>
            <w:r w:rsidRPr="001338C6">
              <w:rPr>
                <w:rFonts w:ascii="Amasis MT Pro" w:hAnsi="Amasis MT Pro"/>
                <w:i/>
                <w:iCs/>
                <w:sz w:val="24"/>
                <w:szCs w:val="24"/>
                <w:shd w:val="clear" w:color="auto" w:fill="F8FAFC"/>
              </w:rPr>
              <w:t>digunakan</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hasil</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temuan</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kunci</w:t>
            </w:r>
            <w:proofErr w:type="spellEnd"/>
            <w:r w:rsidRPr="001338C6">
              <w:rPr>
                <w:rFonts w:ascii="Amasis MT Pro" w:hAnsi="Amasis MT Pro"/>
                <w:i/>
                <w:iCs/>
                <w:sz w:val="24"/>
                <w:szCs w:val="24"/>
                <w:shd w:val="clear" w:color="auto" w:fill="F8FAFC"/>
              </w:rPr>
              <w:t xml:space="preserve"> di </w:t>
            </w:r>
            <w:proofErr w:type="spellStart"/>
            <w:r w:rsidRPr="001338C6">
              <w:rPr>
                <w:rFonts w:ascii="Amasis MT Pro" w:hAnsi="Amasis MT Pro"/>
                <w:i/>
                <w:iCs/>
                <w:sz w:val="24"/>
                <w:szCs w:val="24"/>
                <w:shd w:val="clear" w:color="auto" w:fill="F8FAFC"/>
              </w:rPr>
              <w:t>lapangan</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serta</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kesimpulan</w:t>
            </w:r>
            <w:proofErr w:type="spellEnd"/>
            <w:r w:rsidRPr="001338C6">
              <w:rPr>
                <w:rFonts w:ascii="Amasis MT Pro" w:hAnsi="Amasis MT Pro"/>
                <w:i/>
                <w:iCs/>
                <w:sz w:val="24"/>
                <w:szCs w:val="24"/>
                <w:shd w:val="clear" w:color="auto" w:fill="F8FAFC"/>
              </w:rPr>
              <w:t xml:space="preserve"> </w:t>
            </w:r>
            <w:proofErr w:type="spellStart"/>
            <w:r w:rsidRPr="001338C6">
              <w:rPr>
                <w:rFonts w:ascii="Amasis MT Pro" w:hAnsi="Amasis MT Pro"/>
                <w:i/>
                <w:iCs/>
                <w:sz w:val="24"/>
                <w:szCs w:val="24"/>
                <w:shd w:val="clear" w:color="auto" w:fill="F8FAFC"/>
              </w:rPr>
              <w:t>akhir</w:t>
            </w:r>
            <w:proofErr w:type="spellEnd"/>
            <w:r w:rsidRPr="001338C6">
              <w:rPr>
                <w:rFonts w:ascii="Amasis MT Pro" w:hAnsi="Amasis MT Pro"/>
                <w:i/>
                <w:iCs/>
                <w:sz w:val="24"/>
                <w:szCs w:val="24"/>
                <w:shd w:val="clear" w:color="auto" w:fill="F8FAFC"/>
              </w:rPr>
              <w:t xml:space="preserve">. </w:t>
            </w:r>
            <w:r w:rsidRPr="001338C6">
              <w:rPr>
                <w:rFonts w:ascii="Amasis MT Pro" w:hAnsi="Amasis MT Pro"/>
                <w:i/>
                <w:iCs/>
                <w:sz w:val="24"/>
                <w:szCs w:val="24"/>
                <w:shd w:val="clear" w:color="auto" w:fill="F8FAFC"/>
                <w:lang w:val="sv-SE"/>
              </w:rPr>
              <w:t>Abstrak ditulis dalam bahasa Indonesia, berjarak 1 spasi, menggunakan font Arial 10pt, dengan jumlah kata berkisar antara 150-250 kata. Hindari penggunaan sitasi atau singkatan teknis yang tidak umum di dalam ruang abstrak agar informasi dapat dipahami secara mandiri oleh pembaca. Desain templat ini dibuat bersih, kontemporer, dan artistik tanpa mengurangi marwah akademisnya.</w:t>
            </w:r>
          </w:p>
          <w:p w14:paraId="4FEDF318" w14:textId="51A1FB54" w:rsidR="000E59E0" w:rsidRPr="004B2D04" w:rsidRDefault="004B2D04" w:rsidP="004B2D04">
            <w:pPr>
              <w:pBdr>
                <w:top w:val="nil"/>
                <w:left w:val="nil"/>
                <w:bottom w:val="nil"/>
                <w:right w:val="nil"/>
                <w:between w:val="nil"/>
              </w:pBdr>
              <w:spacing w:after="180"/>
              <w:ind w:left="225" w:right="225"/>
              <w:jc w:val="both"/>
              <w:rPr>
                <w:rFonts w:ascii="Amasis MT Pro" w:hAnsi="Amasis MT Pro"/>
                <w:sz w:val="24"/>
                <w:szCs w:val="24"/>
                <w:shd w:val="clear" w:color="auto" w:fill="F8FAFC"/>
                <w:lang w:val="sv-SE"/>
              </w:rPr>
            </w:pPr>
            <w:r>
              <w:rPr>
                <w:rFonts w:ascii="Amasis MT Pro" w:hAnsi="Amasis MT Pro"/>
                <w:b/>
                <w:bCs/>
                <w:sz w:val="24"/>
                <w:szCs w:val="24"/>
                <w:shd w:val="clear" w:color="auto" w:fill="F8FAFC"/>
                <w:lang w:val="sv-SE"/>
              </w:rPr>
              <w:t>Kata Kunci</w:t>
            </w:r>
            <w:r w:rsidRPr="001338C6">
              <w:rPr>
                <w:rFonts w:ascii="Amasis MT Pro" w:hAnsi="Amasis MT Pro"/>
                <w:b/>
                <w:bCs/>
                <w:sz w:val="24"/>
                <w:szCs w:val="24"/>
                <w:shd w:val="clear" w:color="auto" w:fill="F8FAFC"/>
                <w:lang w:val="sv-SE"/>
              </w:rPr>
              <w:t>:</w:t>
            </w:r>
            <w:r w:rsidRPr="001338C6">
              <w:rPr>
                <w:rFonts w:ascii="Amasis MT Pro" w:hAnsi="Amasis MT Pro"/>
                <w:sz w:val="24"/>
                <w:szCs w:val="24"/>
                <w:shd w:val="clear" w:color="auto" w:fill="F8FAFC"/>
                <w:lang w:val="sv-SE"/>
              </w:rPr>
              <w:t xml:space="preserve"> Templat, Jurnal Ilmiah, Tata Letak Modern, Pendidikan, Banten.</w:t>
            </w:r>
          </w:p>
        </w:tc>
      </w:tr>
    </w:tbl>
    <w:p w14:paraId="4A6CCE00" w14:textId="04ED48B8" w:rsidR="001338C6" w:rsidRPr="004B2D04" w:rsidRDefault="001338C6" w:rsidP="004B2D04">
      <w:pPr>
        <w:pBdr>
          <w:top w:val="nil"/>
          <w:left w:val="nil"/>
          <w:bottom w:val="nil"/>
          <w:right w:val="nil"/>
          <w:between w:val="nil"/>
        </w:pBdr>
        <w:spacing w:after="90"/>
        <w:ind w:left="225" w:right="225"/>
        <w:rPr>
          <w:b/>
          <w:bCs/>
          <w:i/>
          <w:iCs/>
          <w:color w:val="1A3A5F"/>
          <w:sz w:val="16"/>
          <w:szCs w:val="16"/>
          <w:shd w:val="clear" w:color="auto" w:fill="F8FAFC"/>
          <w:lang w:val="sv-SE"/>
        </w:rPr>
      </w:pPr>
    </w:p>
    <w:p w14:paraId="7C0F79CB" w14:textId="77777777" w:rsidR="00B622BD" w:rsidRPr="001338C6" w:rsidRDefault="007042B5">
      <w:pPr>
        <w:pStyle w:val="Heading2"/>
        <w:spacing w:before="0"/>
        <w:rPr>
          <w:rFonts w:ascii="Amasis MT Pro" w:hAnsi="Amasis MT Pro"/>
          <w:sz w:val="24"/>
          <w:szCs w:val="24"/>
          <w:lang w:val="sv-SE"/>
        </w:rPr>
      </w:pPr>
      <w:r w:rsidRPr="001338C6">
        <w:rPr>
          <w:rFonts w:ascii="Amasis MT Pro" w:hAnsi="Amasis MT Pro"/>
          <w:sz w:val="24"/>
          <w:szCs w:val="24"/>
          <w:lang w:val="sv-SE"/>
        </w:rPr>
        <w:t>PENDAHULUAN</w:t>
      </w:r>
    </w:p>
    <w:p w14:paraId="78C052C9" w14:textId="07C08D7D" w:rsidR="00B622BD" w:rsidRPr="001338C6" w:rsidRDefault="00FD6A26">
      <w:pPr>
        <w:pBdr>
          <w:top w:val="nil"/>
          <w:left w:val="nil"/>
          <w:bottom w:val="nil"/>
          <w:right w:val="nil"/>
          <w:between w:val="nil"/>
        </w:pBdr>
        <w:spacing w:after="180"/>
        <w:ind w:firstLine="566"/>
        <w:jc w:val="both"/>
        <w:rPr>
          <w:rFonts w:ascii="Amasis MT Pro" w:hAnsi="Amasis MT Pro"/>
          <w:sz w:val="24"/>
          <w:szCs w:val="24"/>
          <w:lang w:val="sv-SE"/>
        </w:rPr>
      </w:pPr>
      <w:r w:rsidRPr="001338C6">
        <w:rPr>
          <w:rFonts w:ascii="Amasis MT Pro" w:hAnsi="Amasis MT Pro"/>
          <w:sz w:val="24"/>
          <w:szCs w:val="24"/>
          <w:lang w:val="sv-SE"/>
        </w:rPr>
        <w:t xml:space="preserve">Bagian pendahuluan menguraikan latar belakang penelitian secara umum hingga mengerucut pada masalah spesifik yang diteliti. Penulis harus memaparkan argumen mengenai urgensi permasalahan, ulasan literatur terkait (state of the art) untuk menunjukkan kebaruan penelitian (novelty), serta perumusan kesenjangan penelitian (research gap) antara </w:t>
      </w:r>
      <w:r w:rsidRPr="001338C6">
        <w:rPr>
          <w:rFonts w:ascii="Amasis MT Pro" w:hAnsi="Amasis MT Pro"/>
          <w:sz w:val="24"/>
          <w:szCs w:val="24"/>
          <w:lang w:val="sv-SE"/>
        </w:rPr>
        <w:lastRenderedPageBreak/>
        <w:t>kondisi ideal dengan realitas nyata. Pendahuluan diakhiri dengan pernyataan tujuan penelitian yang jelas.</w:t>
      </w:r>
    </w:p>
    <w:p w14:paraId="0534D48C" w14:textId="77777777" w:rsidR="00B622BD" w:rsidRPr="001338C6" w:rsidRDefault="007042B5">
      <w:pPr>
        <w:pBdr>
          <w:top w:val="nil"/>
          <w:left w:val="nil"/>
          <w:bottom w:val="nil"/>
          <w:right w:val="nil"/>
          <w:between w:val="nil"/>
        </w:pBdr>
        <w:spacing w:after="180"/>
        <w:ind w:firstLine="566"/>
        <w:jc w:val="both"/>
        <w:rPr>
          <w:rFonts w:ascii="Amasis MT Pro" w:hAnsi="Amasis MT Pro"/>
          <w:sz w:val="24"/>
          <w:szCs w:val="24"/>
          <w:lang w:val="sv-SE"/>
        </w:rPr>
      </w:pPr>
      <w:r w:rsidRPr="001338C6">
        <w:rPr>
          <w:rFonts w:ascii="Amasis MT Pro" w:hAnsi="Amasis MT Pro"/>
          <w:sz w:val="24"/>
          <w:szCs w:val="24"/>
          <w:lang w:val="sv-SE"/>
        </w:rPr>
        <w:t>Untuk naskah Jurnal Assalaam, sangat disarankan agar konteks fen</w:t>
      </w:r>
      <w:r w:rsidRPr="001338C6">
        <w:rPr>
          <w:rFonts w:ascii="Amasis MT Pro" w:hAnsi="Amasis MT Pro"/>
          <w:sz w:val="24"/>
          <w:szCs w:val="24"/>
          <w:lang w:val="sv-SE"/>
        </w:rPr>
        <w:t>omena dikaitkan dengan dinamika sistem pendidikan, kebijakan daerah, keagamaan, maupun faktor-faktor pembentuk tingkat keterdidikan (educatedness) masyarakat di Indonesia secara luas, atau di Provinsi Banten secara spesifik.</w:t>
      </w:r>
    </w:p>
    <w:p w14:paraId="56CAA526" w14:textId="77777777" w:rsidR="00B622BD" w:rsidRPr="001338C6" w:rsidRDefault="007042B5">
      <w:pPr>
        <w:pBdr>
          <w:top w:val="nil"/>
          <w:left w:val="nil"/>
          <w:bottom w:val="nil"/>
          <w:right w:val="nil"/>
          <w:between w:val="nil"/>
        </w:pBdr>
        <w:spacing w:after="525"/>
        <w:ind w:firstLine="566"/>
        <w:jc w:val="both"/>
        <w:rPr>
          <w:rFonts w:ascii="Amasis MT Pro" w:hAnsi="Amasis MT Pro"/>
          <w:sz w:val="24"/>
          <w:szCs w:val="24"/>
          <w:lang w:val="sv-SE"/>
        </w:rPr>
      </w:pPr>
      <w:r w:rsidRPr="001338C6">
        <w:rPr>
          <w:rFonts w:ascii="Amasis MT Pro" w:hAnsi="Amasis MT Pro"/>
          <w:sz w:val="24"/>
          <w:szCs w:val="24"/>
          <w:lang w:val="sv-SE"/>
        </w:rPr>
        <w:t xml:space="preserve">Teks pada bagian tubuh artikel </w:t>
      </w:r>
      <w:r w:rsidRPr="001338C6">
        <w:rPr>
          <w:rFonts w:ascii="Amasis MT Pro" w:hAnsi="Amasis MT Pro"/>
          <w:sz w:val="24"/>
          <w:szCs w:val="24"/>
          <w:lang w:val="sv-SE"/>
        </w:rPr>
        <w:t>ditulis menggunakan font Arial berukuran 11pt dengan spasi antarlapis sebesar 1.25. Paragraf baru ditulis menjorok ke dalam (indent) sekitar 1 cm dari batas kiri halaman. Hindari pemakaian sub-bab yang terlalu fragmentaris di dalam bagian pendahuluan untuk</w:t>
      </w:r>
      <w:r w:rsidRPr="001338C6">
        <w:rPr>
          <w:rFonts w:ascii="Amasis MT Pro" w:hAnsi="Amasis MT Pro"/>
          <w:sz w:val="24"/>
          <w:szCs w:val="24"/>
          <w:lang w:val="sv-SE"/>
        </w:rPr>
        <w:t xml:space="preserve"> menjaga kelancaran alur berpikir akademis.</w:t>
      </w:r>
    </w:p>
    <w:p w14:paraId="372E75AD" w14:textId="77777777" w:rsidR="00B622BD" w:rsidRPr="001338C6" w:rsidRDefault="007042B5">
      <w:pPr>
        <w:pStyle w:val="Heading2"/>
        <w:spacing w:before="0"/>
        <w:rPr>
          <w:rFonts w:ascii="Amasis MT Pro" w:hAnsi="Amasis MT Pro"/>
          <w:sz w:val="24"/>
          <w:szCs w:val="24"/>
          <w:lang w:val="sv-SE"/>
        </w:rPr>
      </w:pPr>
      <w:r w:rsidRPr="001338C6">
        <w:rPr>
          <w:rFonts w:ascii="Amasis MT Pro" w:hAnsi="Amasis MT Pro"/>
          <w:sz w:val="24"/>
          <w:szCs w:val="24"/>
          <w:lang w:val="sv-SE"/>
        </w:rPr>
        <w:t>METODE PENELITIAN</w:t>
      </w:r>
    </w:p>
    <w:p w14:paraId="0C6543A5" w14:textId="7DB79AF4" w:rsidR="00B622BD" w:rsidRPr="001338C6" w:rsidRDefault="00FD6A26">
      <w:pPr>
        <w:pBdr>
          <w:top w:val="nil"/>
          <w:left w:val="nil"/>
          <w:bottom w:val="nil"/>
          <w:right w:val="nil"/>
          <w:between w:val="nil"/>
        </w:pBdr>
        <w:spacing w:after="180"/>
        <w:ind w:firstLine="566"/>
        <w:jc w:val="both"/>
        <w:rPr>
          <w:rFonts w:ascii="Amasis MT Pro" w:hAnsi="Amasis MT Pro"/>
          <w:sz w:val="24"/>
          <w:szCs w:val="24"/>
          <w:lang w:val="sv-SE"/>
        </w:rPr>
      </w:pPr>
      <w:r w:rsidRPr="001338C6">
        <w:rPr>
          <w:rFonts w:ascii="Amasis MT Pro" w:hAnsi="Amasis MT Pro"/>
          <w:sz w:val="24"/>
          <w:szCs w:val="24"/>
          <w:lang w:val="sv-SE"/>
        </w:rPr>
        <w:t>Metode penelitian menjelaskan secara rinci rancangan atau desain penelitian yang diadopsi, subjek atau objek penelitian, instrumen dan prosedur pengumpulan data, serta teknik analisis data yang diimplementasikan secara sistematis. Apabila penelitian merupakan studi kasus lapangan atau riset fenomenologi yang mengambil lokus di wilayah Banten, jelaskan karakteristik geografis, sosiokultural, serta informan secara proporsional dan etis.</w:t>
      </w:r>
    </w:p>
    <w:p w14:paraId="23E0C398" w14:textId="77777777" w:rsidR="00B622BD" w:rsidRPr="001338C6" w:rsidRDefault="007042B5">
      <w:pPr>
        <w:pBdr>
          <w:top w:val="nil"/>
          <w:left w:val="nil"/>
          <w:bottom w:val="nil"/>
          <w:right w:val="nil"/>
          <w:between w:val="nil"/>
        </w:pBdr>
        <w:spacing w:after="525"/>
        <w:ind w:firstLine="566"/>
        <w:jc w:val="both"/>
        <w:rPr>
          <w:rFonts w:ascii="Amasis MT Pro" w:hAnsi="Amasis MT Pro"/>
          <w:sz w:val="24"/>
          <w:szCs w:val="24"/>
          <w:lang w:val="sv-SE"/>
        </w:rPr>
      </w:pPr>
      <w:r w:rsidRPr="001338C6">
        <w:rPr>
          <w:rFonts w:ascii="Amasis MT Pro" w:hAnsi="Amasis MT Pro"/>
          <w:sz w:val="24"/>
          <w:szCs w:val="24"/>
          <w:lang w:val="sv-SE"/>
        </w:rPr>
        <w:t xml:space="preserve">Bagian ini </w:t>
      </w:r>
      <w:r w:rsidRPr="001338C6">
        <w:rPr>
          <w:rFonts w:ascii="Amasis MT Pro" w:hAnsi="Amasis MT Pro"/>
          <w:sz w:val="24"/>
          <w:szCs w:val="24"/>
          <w:lang w:val="sv-SE"/>
        </w:rPr>
        <w:t>harus ditulis dengan kejelasan dan detail yang memadai agar peneliti lain memiliki kemampuan untuk mereplikasi penelitian ini di masa mendatang demi pengembangan keilmuan. Penulis tidak perlu mencantumkan definisi teoretis dari jenis metode yang dipakai (m</w:t>
      </w:r>
      <w:r w:rsidRPr="001338C6">
        <w:rPr>
          <w:rFonts w:ascii="Amasis MT Pro" w:hAnsi="Amasis MT Pro"/>
          <w:sz w:val="24"/>
          <w:szCs w:val="24"/>
          <w:lang w:val="sv-SE"/>
        </w:rPr>
        <w:t>isal definisi "penelitian kualitatif" menurut para ahli), melainkan langsung berfokus pada langkah operasional nyata riset Anda.</w:t>
      </w:r>
    </w:p>
    <w:p w14:paraId="00BC6FF8" w14:textId="77777777" w:rsidR="00B622BD" w:rsidRPr="001338C6" w:rsidRDefault="007042B5">
      <w:pPr>
        <w:pStyle w:val="Heading2"/>
        <w:spacing w:before="0"/>
        <w:rPr>
          <w:rFonts w:ascii="Amasis MT Pro" w:hAnsi="Amasis MT Pro"/>
          <w:sz w:val="24"/>
          <w:szCs w:val="24"/>
          <w:lang w:val="sv-SE"/>
        </w:rPr>
      </w:pPr>
      <w:r w:rsidRPr="001338C6">
        <w:rPr>
          <w:rFonts w:ascii="Amasis MT Pro" w:hAnsi="Amasis MT Pro"/>
          <w:sz w:val="24"/>
          <w:szCs w:val="24"/>
          <w:lang w:val="sv-SE"/>
        </w:rPr>
        <w:t>HASIL DAN PEMBAHASAN</w:t>
      </w:r>
    </w:p>
    <w:p w14:paraId="58203716" w14:textId="459EF206" w:rsidR="00B622BD" w:rsidRPr="001338C6" w:rsidRDefault="00FD6A26">
      <w:pPr>
        <w:pBdr>
          <w:top w:val="nil"/>
          <w:left w:val="nil"/>
          <w:bottom w:val="nil"/>
          <w:right w:val="nil"/>
          <w:between w:val="nil"/>
        </w:pBdr>
        <w:spacing w:after="300"/>
        <w:ind w:firstLine="566"/>
        <w:jc w:val="both"/>
        <w:rPr>
          <w:rFonts w:ascii="Amasis MT Pro" w:hAnsi="Amasis MT Pro"/>
          <w:sz w:val="24"/>
          <w:szCs w:val="24"/>
          <w:lang w:val="sv-SE"/>
        </w:rPr>
      </w:pPr>
      <w:r w:rsidRPr="001338C6">
        <w:rPr>
          <w:rFonts w:ascii="Amasis MT Pro" w:hAnsi="Amasis MT Pro"/>
          <w:sz w:val="24"/>
          <w:szCs w:val="24"/>
          <w:lang w:val="sv-SE"/>
        </w:rPr>
        <w:t>Bagian ini menyajikan data hasil temuan empiris secara logis, objektif, dan runtut, yang kemudian langsung diikuti dengan analisis pembahasan yang mendalam dan komprehensif. Hasil penelitian dapat didukung dengan visualisasi data berupa tabel atau diagram terstruktur yang bersih agar mudah dipahami oleh pembaca. Pembahasan tidak boleh sekadar mengulang narasi data angka, tetapi wajib menginterpretasikan makna temuan serta mengaitkan dan membandingkannya secara kritis dengan teori dasar atau hasil penelitian terdahulu yang relevan.</w:t>
      </w:r>
    </w:p>
    <w:p w14:paraId="66EE3775" w14:textId="77777777" w:rsidR="00B622BD" w:rsidRPr="001338C6" w:rsidRDefault="007042B5">
      <w:pPr>
        <w:pStyle w:val="Heading3"/>
        <w:spacing w:before="0"/>
        <w:rPr>
          <w:rFonts w:ascii="Amasis MT Pro" w:hAnsi="Amasis MT Pro"/>
          <w:sz w:val="24"/>
          <w:szCs w:val="24"/>
          <w:lang w:val="sv-SE"/>
        </w:rPr>
      </w:pPr>
      <w:r w:rsidRPr="001338C6">
        <w:rPr>
          <w:rFonts w:ascii="Amasis MT Pro" w:hAnsi="Amasis MT Pro"/>
          <w:sz w:val="24"/>
          <w:szCs w:val="24"/>
          <w:lang w:val="sv-SE"/>
        </w:rPr>
        <w:t>Faktor-Faktor Pembentuk Keterdidikan di Provinsi Banten</w:t>
      </w:r>
    </w:p>
    <w:p w14:paraId="5BD28175" w14:textId="77777777" w:rsidR="00B622BD" w:rsidRPr="001338C6" w:rsidRDefault="007042B5">
      <w:pPr>
        <w:pBdr>
          <w:top w:val="nil"/>
          <w:left w:val="nil"/>
          <w:bottom w:val="nil"/>
          <w:right w:val="nil"/>
          <w:between w:val="nil"/>
        </w:pBdr>
        <w:spacing w:after="225"/>
        <w:ind w:firstLine="566"/>
        <w:jc w:val="both"/>
        <w:rPr>
          <w:rFonts w:ascii="Amasis MT Pro" w:hAnsi="Amasis MT Pro"/>
          <w:sz w:val="24"/>
          <w:szCs w:val="24"/>
          <w:lang w:val="sv-SE"/>
        </w:rPr>
      </w:pPr>
      <w:r w:rsidRPr="001338C6">
        <w:rPr>
          <w:rFonts w:ascii="Amasis MT Pro" w:hAnsi="Amasis MT Pro"/>
          <w:sz w:val="24"/>
          <w:szCs w:val="24"/>
          <w:lang w:val="sv-SE"/>
        </w:rPr>
        <w:t>Sebagai contoh pe</w:t>
      </w:r>
      <w:r w:rsidRPr="001338C6">
        <w:rPr>
          <w:rFonts w:ascii="Amasis MT Pro" w:hAnsi="Amasis MT Pro"/>
          <w:sz w:val="24"/>
          <w:szCs w:val="24"/>
          <w:lang w:val="sv-SE"/>
        </w:rPr>
        <w:t xml:space="preserve">nulisan sub-bab di dalam Hasil dan Pembahasan, penulis dapat </w:t>
      </w:r>
      <w:r w:rsidRPr="001338C6">
        <w:rPr>
          <w:rFonts w:ascii="Amasis MT Pro" w:hAnsi="Amasis MT Pro"/>
          <w:sz w:val="24"/>
          <w:szCs w:val="24"/>
          <w:lang w:val="sv-SE"/>
        </w:rPr>
        <w:lastRenderedPageBreak/>
        <w:t>membagi pemaparan ke dalam poin-poin spesifik yang sistematis. Berikut adalah visualisasi data kualitatif atau kuantitatif yang dikemas dalam format tabel modern dengan aksen warna yang elegan:</w:t>
      </w:r>
    </w:p>
    <w:tbl>
      <w:tblPr>
        <w:tblStyle w:val="a"/>
        <w:tblW w:w="9360" w:type="dxa"/>
        <w:tblInd w:w="0" w:type="dxa"/>
        <w:tblBorders>
          <w:top w:val="single" w:sz="6" w:space="0" w:color="D2D6DC"/>
          <w:left w:val="single" w:sz="6" w:space="0" w:color="D2D6DC"/>
          <w:bottom w:val="single" w:sz="6" w:space="0" w:color="D2D6DC"/>
          <w:right w:val="single" w:sz="6" w:space="0" w:color="D2D6DC"/>
          <w:insideH w:val="single" w:sz="6" w:space="0" w:color="D2D6DC"/>
          <w:insideV w:val="single" w:sz="6" w:space="0" w:color="D2D6DC"/>
        </w:tblBorders>
        <w:tblLayout w:type="fixed"/>
        <w:tblLook w:val="0600" w:firstRow="0" w:lastRow="0" w:firstColumn="0" w:lastColumn="0" w:noHBand="1" w:noVBand="1"/>
      </w:tblPr>
      <w:tblGrid>
        <w:gridCol w:w="2340"/>
        <w:gridCol w:w="2340"/>
        <w:gridCol w:w="2340"/>
        <w:gridCol w:w="2340"/>
      </w:tblGrid>
      <w:tr w:rsidR="00B622BD" w:rsidRPr="001338C6" w14:paraId="6AFF7049" w14:textId="77777777">
        <w:trPr>
          <w:tblHeader/>
        </w:trPr>
        <w:tc>
          <w:tcPr>
            <w:tcW w:w="2340" w:type="dxa"/>
            <w:tcBorders>
              <w:top w:val="single" w:sz="6" w:space="0" w:color="D2D6DC"/>
              <w:left w:val="single" w:sz="6" w:space="0" w:color="D2D6DC"/>
              <w:bottom w:val="single" w:sz="6" w:space="0" w:color="D2D6DC"/>
              <w:right w:val="single" w:sz="6" w:space="0" w:color="D2D6DC"/>
            </w:tcBorders>
            <w:shd w:val="clear" w:color="auto" w:fill="1A3A5F"/>
            <w:tcMar>
              <w:top w:w="120" w:type="dxa"/>
              <w:left w:w="150" w:type="dxa"/>
              <w:bottom w:w="120" w:type="dxa"/>
              <w:right w:w="150" w:type="dxa"/>
            </w:tcMar>
          </w:tcPr>
          <w:p w14:paraId="35BD4C4E" w14:textId="77777777" w:rsidR="00B622BD" w:rsidRPr="001338C6" w:rsidRDefault="007042B5">
            <w:pPr>
              <w:pBdr>
                <w:top w:val="nil"/>
                <w:left w:val="nil"/>
                <w:bottom w:val="nil"/>
                <w:right w:val="nil"/>
                <w:between w:val="nil"/>
              </w:pBdr>
              <w:spacing w:before="120" w:after="120"/>
              <w:rPr>
                <w:rFonts w:ascii="Amasis MT Pro" w:hAnsi="Amasis MT Pro"/>
                <w:b/>
                <w:bCs/>
                <w:color w:val="FFFFFF"/>
                <w:sz w:val="24"/>
                <w:szCs w:val="24"/>
              </w:rPr>
            </w:pPr>
            <w:r w:rsidRPr="001338C6">
              <w:rPr>
                <w:rFonts w:ascii="Amasis MT Pro" w:hAnsi="Amasis MT Pro"/>
                <w:b/>
                <w:bCs/>
                <w:color w:val="FFFFFF"/>
                <w:sz w:val="24"/>
                <w:szCs w:val="24"/>
              </w:rPr>
              <w:t>N</w:t>
            </w:r>
            <w:r w:rsidRPr="001338C6">
              <w:rPr>
                <w:rFonts w:ascii="Amasis MT Pro" w:hAnsi="Amasis MT Pro"/>
                <w:b/>
                <w:bCs/>
                <w:color w:val="FFFFFF"/>
                <w:sz w:val="24"/>
                <w:szCs w:val="24"/>
              </w:rPr>
              <w:t>o</w:t>
            </w:r>
          </w:p>
        </w:tc>
        <w:tc>
          <w:tcPr>
            <w:tcW w:w="2340" w:type="dxa"/>
            <w:tcBorders>
              <w:top w:val="single" w:sz="6" w:space="0" w:color="D2D6DC"/>
              <w:left w:val="single" w:sz="6" w:space="0" w:color="D2D6DC"/>
              <w:bottom w:val="single" w:sz="6" w:space="0" w:color="D2D6DC"/>
              <w:right w:val="single" w:sz="6" w:space="0" w:color="D2D6DC"/>
            </w:tcBorders>
            <w:shd w:val="clear" w:color="auto" w:fill="1A3A5F"/>
            <w:tcMar>
              <w:top w:w="120" w:type="dxa"/>
              <w:left w:w="150" w:type="dxa"/>
              <w:bottom w:w="120" w:type="dxa"/>
              <w:right w:w="150" w:type="dxa"/>
            </w:tcMar>
          </w:tcPr>
          <w:p w14:paraId="3A252E45" w14:textId="77777777" w:rsidR="00B622BD" w:rsidRPr="001338C6" w:rsidRDefault="007042B5">
            <w:pPr>
              <w:pBdr>
                <w:top w:val="nil"/>
                <w:left w:val="nil"/>
                <w:bottom w:val="nil"/>
                <w:right w:val="nil"/>
                <w:between w:val="nil"/>
              </w:pBdr>
              <w:spacing w:before="120" w:after="120"/>
              <w:rPr>
                <w:rFonts w:ascii="Amasis MT Pro" w:hAnsi="Amasis MT Pro"/>
                <w:b/>
                <w:bCs/>
                <w:color w:val="FFFFFF"/>
                <w:sz w:val="24"/>
                <w:szCs w:val="24"/>
              </w:rPr>
            </w:pPr>
            <w:proofErr w:type="spellStart"/>
            <w:r w:rsidRPr="001338C6">
              <w:rPr>
                <w:rFonts w:ascii="Amasis MT Pro" w:hAnsi="Amasis MT Pro"/>
                <w:b/>
                <w:bCs/>
                <w:color w:val="FFFFFF"/>
                <w:sz w:val="24"/>
                <w:szCs w:val="24"/>
              </w:rPr>
              <w:t>Variabel</w:t>
            </w:r>
            <w:proofErr w:type="spellEnd"/>
            <w:r w:rsidRPr="001338C6">
              <w:rPr>
                <w:rFonts w:ascii="Amasis MT Pro" w:hAnsi="Amasis MT Pro"/>
                <w:b/>
                <w:bCs/>
                <w:color w:val="FFFFFF"/>
                <w:sz w:val="24"/>
                <w:szCs w:val="24"/>
              </w:rPr>
              <w:t xml:space="preserve"> / Faktor </w:t>
            </w:r>
            <w:proofErr w:type="spellStart"/>
            <w:r w:rsidRPr="001338C6">
              <w:rPr>
                <w:rFonts w:ascii="Amasis MT Pro" w:hAnsi="Amasis MT Pro"/>
                <w:b/>
                <w:bCs/>
                <w:color w:val="FFFFFF"/>
                <w:sz w:val="24"/>
                <w:szCs w:val="24"/>
              </w:rPr>
              <w:t>Keterdidikan</w:t>
            </w:r>
            <w:proofErr w:type="spellEnd"/>
          </w:p>
        </w:tc>
        <w:tc>
          <w:tcPr>
            <w:tcW w:w="2340" w:type="dxa"/>
            <w:tcBorders>
              <w:top w:val="single" w:sz="6" w:space="0" w:color="D2D6DC"/>
              <w:left w:val="single" w:sz="6" w:space="0" w:color="D2D6DC"/>
              <w:bottom w:val="single" w:sz="6" w:space="0" w:color="D2D6DC"/>
              <w:right w:val="single" w:sz="6" w:space="0" w:color="D2D6DC"/>
            </w:tcBorders>
            <w:shd w:val="clear" w:color="auto" w:fill="1A3A5F"/>
            <w:tcMar>
              <w:top w:w="120" w:type="dxa"/>
              <w:left w:w="150" w:type="dxa"/>
              <w:bottom w:w="120" w:type="dxa"/>
              <w:right w:w="150" w:type="dxa"/>
            </w:tcMar>
          </w:tcPr>
          <w:p w14:paraId="3F6CD00D" w14:textId="77777777" w:rsidR="00B622BD" w:rsidRPr="001338C6" w:rsidRDefault="007042B5">
            <w:pPr>
              <w:pBdr>
                <w:top w:val="nil"/>
                <w:left w:val="nil"/>
                <w:bottom w:val="nil"/>
                <w:right w:val="nil"/>
                <w:between w:val="nil"/>
              </w:pBdr>
              <w:spacing w:before="120" w:after="120"/>
              <w:rPr>
                <w:rFonts w:ascii="Amasis MT Pro" w:hAnsi="Amasis MT Pro"/>
                <w:b/>
                <w:bCs/>
                <w:color w:val="FFFFFF"/>
                <w:sz w:val="24"/>
                <w:szCs w:val="24"/>
              </w:rPr>
            </w:pPr>
            <w:proofErr w:type="spellStart"/>
            <w:r w:rsidRPr="001338C6">
              <w:rPr>
                <w:rFonts w:ascii="Amasis MT Pro" w:hAnsi="Amasis MT Pro"/>
                <w:b/>
                <w:bCs/>
                <w:color w:val="FFFFFF"/>
                <w:sz w:val="24"/>
                <w:szCs w:val="24"/>
              </w:rPr>
              <w:t>Indikator</w:t>
            </w:r>
            <w:proofErr w:type="spellEnd"/>
            <w:r w:rsidRPr="001338C6">
              <w:rPr>
                <w:rFonts w:ascii="Amasis MT Pro" w:hAnsi="Amasis MT Pro"/>
                <w:b/>
                <w:bCs/>
                <w:color w:val="FFFFFF"/>
                <w:sz w:val="24"/>
                <w:szCs w:val="24"/>
              </w:rPr>
              <w:t xml:space="preserve"> </w:t>
            </w:r>
            <w:proofErr w:type="spellStart"/>
            <w:r w:rsidRPr="001338C6">
              <w:rPr>
                <w:rFonts w:ascii="Amasis MT Pro" w:hAnsi="Amasis MT Pro"/>
                <w:b/>
                <w:bCs/>
                <w:color w:val="FFFFFF"/>
                <w:sz w:val="24"/>
                <w:szCs w:val="24"/>
              </w:rPr>
              <w:t>Capaian</w:t>
            </w:r>
            <w:proofErr w:type="spellEnd"/>
            <w:r w:rsidRPr="001338C6">
              <w:rPr>
                <w:rFonts w:ascii="Amasis MT Pro" w:hAnsi="Amasis MT Pro"/>
                <w:b/>
                <w:bCs/>
                <w:color w:val="FFFFFF"/>
                <w:sz w:val="24"/>
                <w:szCs w:val="24"/>
              </w:rPr>
              <w:t xml:space="preserve"> Kinerja</w:t>
            </w:r>
          </w:p>
        </w:tc>
        <w:tc>
          <w:tcPr>
            <w:tcW w:w="2340" w:type="dxa"/>
            <w:tcBorders>
              <w:top w:val="single" w:sz="6" w:space="0" w:color="D2D6DC"/>
              <w:left w:val="single" w:sz="6" w:space="0" w:color="D2D6DC"/>
              <w:bottom w:val="single" w:sz="6" w:space="0" w:color="D2D6DC"/>
              <w:right w:val="single" w:sz="6" w:space="0" w:color="D2D6DC"/>
            </w:tcBorders>
            <w:shd w:val="clear" w:color="auto" w:fill="1A3A5F"/>
            <w:tcMar>
              <w:top w:w="120" w:type="dxa"/>
              <w:left w:w="150" w:type="dxa"/>
              <w:bottom w:w="120" w:type="dxa"/>
              <w:right w:w="150" w:type="dxa"/>
            </w:tcMar>
          </w:tcPr>
          <w:p w14:paraId="4C766B66" w14:textId="77777777" w:rsidR="00B622BD" w:rsidRPr="001338C6" w:rsidRDefault="007042B5">
            <w:pPr>
              <w:pBdr>
                <w:top w:val="nil"/>
                <w:left w:val="nil"/>
                <w:bottom w:val="nil"/>
                <w:right w:val="nil"/>
                <w:between w:val="nil"/>
              </w:pBdr>
              <w:spacing w:before="120" w:after="120"/>
              <w:rPr>
                <w:rFonts w:ascii="Amasis MT Pro" w:hAnsi="Amasis MT Pro"/>
                <w:b/>
                <w:bCs/>
                <w:color w:val="FFFFFF"/>
                <w:sz w:val="24"/>
                <w:szCs w:val="24"/>
              </w:rPr>
            </w:pPr>
            <w:proofErr w:type="spellStart"/>
            <w:r w:rsidRPr="001338C6">
              <w:rPr>
                <w:rFonts w:ascii="Amasis MT Pro" w:hAnsi="Amasis MT Pro"/>
                <w:b/>
                <w:bCs/>
                <w:color w:val="FFFFFF"/>
                <w:sz w:val="24"/>
                <w:szCs w:val="24"/>
              </w:rPr>
              <w:t>Kategori</w:t>
            </w:r>
            <w:proofErr w:type="spellEnd"/>
            <w:r w:rsidRPr="001338C6">
              <w:rPr>
                <w:rFonts w:ascii="Amasis MT Pro" w:hAnsi="Amasis MT Pro"/>
                <w:b/>
                <w:bCs/>
                <w:color w:val="FFFFFF"/>
                <w:sz w:val="24"/>
                <w:szCs w:val="24"/>
              </w:rPr>
              <w:t xml:space="preserve"> </w:t>
            </w:r>
            <w:proofErr w:type="spellStart"/>
            <w:r w:rsidRPr="001338C6">
              <w:rPr>
                <w:rFonts w:ascii="Amasis MT Pro" w:hAnsi="Amasis MT Pro"/>
                <w:b/>
                <w:bCs/>
                <w:color w:val="FFFFFF"/>
                <w:sz w:val="24"/>
                <w:szCs w:val="24"/>
              </w:rPr>
              <w:t>Evaluasi</w:t>
            </w:r>
            <w:proofErr w:type="spellEnd"/>
            <w:r w:rsidRPr="001338C6">
              <w:rPr>
                <w:rFonts w:ascii="Amasis MT Pro" w:hAnsi="Amasis MT Pro"/>
                <w:b/>
                <w:bCs/>
                <w:color w:val="FFFFFF"/>
                <w:sz w:val="24"/>
                <w:szCs w:val="24"/>
              </w:rPr>
              <w:t xml:space="preserve"> Akademik</w:t>
            </w:r>
          </w:p>
          <w:p w14:paraId="7602F860" w14:textId="77777777" w:rsidR="00B622BD" w:rsidRPr="001338C6" w:rsidRDefault="007042B5">
            <w:pPr>
              <w:pBdr>
                <w:top w:val="nil"/>
                <w:left w:val="nil"/>
                <w:bottom w:val="nil"/>
                <w:right w:val="nil"/>
                <w:between w:val="nil"/>
              </w:pBdr>
              <w:rPr>
                <w:rFonts w:ascii="Amasis MT Pro" w:hAnsi="Amasis MT Pro"/>
                <w:sz w:val="24"/>
                <w:szCs w:val="24"/>
              </w:rPr>
            </w:pPr>
            <w:r w:rsidRPr="001338C6">
              <w:rPr>
                <w:rFonts w:ascii="Amasis MT Pro" w:hAnsi="Amasis MT Pro"/>
                <w:sz w:val="24"/>
                <w:szCs w:val="24"/>
              </w:rPr>
              <w:t xml:space="preserve"> </w:t>
            </w:r>
          </w:p>
        </w:tc>
      </w:tr>
      <w:tr w:rsidR="00B622BD" w:rsidRPr="001338C6" w14:paraId="16431BA4" w14:textId="77777777">
        <w:tc>
          <w:tcPr>
            <w:tcW w:w="2340" w:type="dxa"/>
            <w:tcBorders>
              <w:top w:val="single" w:sz="6" w:space="0" w:color="D2D6DC"/>
              <w:left w:val="single" w:sz="6" w:space="0" w:color="D2D6DC"/>
              <w:bottom w:val="single" w:sz="6" w:space="0" w:color="D2D6DC"/>
              <w:right w:val="single" w:sz="6" w:space="0" w:color="D2D6DC"/>
            </w:tcBorders>
            <w:tcMar>
              <w:top w:w="120" w:type="dxa"/>
              <w:left w:w="150" w:type="dxa"/>
              <w:bottom w:w="120" w:type="dxa"/>
              <w:right w:w="150" w:type="dxa"/>
            </w:tcMar>
          </w:tcPr>
          <w:p w14:paraId="648392A2" w14:textId="77777777" w:rsidR="00B622BD" w:rsidRPr="001338C6" w:rsidRDefault="007042B5">
            <w:pPr>
              <w:pBdr>
                <w:top w:val="nil"/>
                <w:left w:val="nil"/>
                <w:bottom w:val="nil"/>
                <w:right w:val="nil"/>
                <w:between w:val="nil"/>
              </w:pBdr>
              <w:spacing w:before="120" w:after="120"/>
              <w:rPr>
                <w:rFonts w:ascii="Amasis MT Pro" w:hAnsi="Amasis MT Pro"/>
                <w:sz w:val="24"/>
                <w:szCs w:val="24"/>
              </w:rPr>
            </w:pPr>
            <w:r w:rsidRPr="001338C6">
              <w:rPr>
                <w:rFonts w:ascii="Amasis MT Pro" w:hAnsi="Amasis MT Pro"/>
                <w:sz w:val="24"/>
                <w:szCs w:val="24"/>
              </w:rPr>
              <w:t>1</w:t>
            </w:r>
          </w:p>
        </w:tc>
        <w:tc>
          <w:tcPr>
            <w:tcW w:w="2340" w:type="dxa"/>
            <w:tcBorders>
              <w:top w:val="single" w:sz="6" w:space="0" w:color="D2D6DC"/>
              <w:left w:val="single" w:sz="6" w:space="0" w:color="D2D6DC"/>
              <w:bottom w:val="single" w:sz="6" w:space="0" w:color="D2D6DC"/>
              <w:right w:val="single" w:sz="6" w:space="0" w:color="D2D6DC"/>
            </w:tcBorders>
            <w:tcMar>
              <w:top w:w="120" w:type="dxa"/>
              <w:left w:w="150" w:type="dxa"/>
              <w:bottom w:w="120" w:type="dxa"/>
              <w:right w:w="150" w:type="dxa"/>
            </w:tcMar>
          </w:tcPr>
          <w:p w14:paraId="269D4345" w14:textId="77777777" w:rsidR="00B622BD" w:rsidRPr="001338C6" w:rsidRDefault="007042B5">
            <w:pPr>
              <w:pBdr>
                <w:top w:val="nil"/>
                <w:left w:val="nil"/>
                <w:bottom w:val="nil"/>
                <w:right w:val="nil"/>
                <w:between w:val="nil"/>
              </w:pBdr>
              <w:spacing w:before="120" w:after="120"/>
              <w:rPr>
                <w:rFonts w:ascii="Amasis MT Pro" w:hAnsi="Amasis MT Pro"/>
                <w:sz w:val="24"/>
                <w:szCs w:val="24"/>
                <w:lang w:val="sv-SE"/>
              </w:rPr>
            </w:pPr>
            <w:r w:rsidRPr="001338C6">
              <w:rPr>
                <w:rFonts w:ascii="Amasis MT Pro" w:hAnsi="Amasis MT Pro"/>
                <w:sz w:val="24"/>
                <w:szCs w:val="24"/>
                <w:lang w:val="sv-SE"/>
              </w:rPr>
              <w:t>Internalisasi Nilai Karakter Pondok Pesantren</w:t>
            </w:r>
          </w:p>
        </w:tc>
        <w:tc>
          <w:tcPr>
            <w:tcW w:w="2340" w:type="dxa"/>
            <w:tcBorders>
              <w:top w:val="single" w:sz="6" w:space="0" w:color="D2D6DC"/>
              <w:left w:val="single" w:sz="6" w:space="0" w:color="D2D6DC"/>
              <w:bottom w:val="single" w:sz="6" w:space="0" w:color="D2D6DC"/>
              <w:right w:val="single" w:sz="6" w:space="0" w:color="D2D6DC"/>
            </w:tcBorders>
            <w:tcMar>
              <w:top w:w="120" w:type="dxa"/>
              <w:left w:w="150" w:type="dxa"/>
              <w:bottom w:w="120" w:type="dxa"/>
              <w:right w:w="150" w:type="dxa"/>
            </w:tcMar>
          </w:tcPr>
          <w:p w14:paraId="7A2A6F8D" w14:textId="77777777" w:rsidR="00B622BD" w:rsidRPr="001338C6" w:rsidRDefault="007042B5">
            <w:pPr>
              <w:pBdr>
                <w:top w:val="nil"/>
                <w:left w:val="nil"/>
                <w:bottom w:val="nil"/>
                <w:right w:val="nil"/>
                <w:between w:val="nil"/>
              </w:pBdr>
              <w:spacing w:before="120" w:after="120"/>
              <w:rPr>
                <w:rFonts w:ascii="Amasis MT Pro" w:hAnsi="Amasis MT Pro"/>
                <w:sz w:val="24"/>
                <w:szCs w:val="24"/>
              </w:rPr>
            </w:pPr>
            <w:r w:rsidRPr="001338C6">
              <w:rPr>
                <w:rFonts w:ascii="Amasis MT Pro" w:hAnsi="Amasis MT Pro"/>
                <w:sz w:val="24"/>
                <w:szCs w:val="24"/>
              </w:rPr>
              <w:t>86.5%</w:t>
            </w:r>
          </w:p>
        </w:tc>
        <w:tc>
          <w:tcPr>
            <w:tcW w:w="2340" w:type="dxa"/>
            <w:tcBorders>
              <w:top w:val="single" w:sz="6" w:space="0" w:color="D2D6DC"/>
              <w:left w:val="single" w:sz="6" w:space="0" w:color="D2D6DC"/>
              <w:bottom w:val="single" w:sz="6" w:space="0" w:color="D2D6DC"/>
              <w:right w:val="single" w:sz="6" w:space="0" w:color="D2D6DC"/>
            </w:tcBorders>
            <w:tcMar>
              <w:top w:w="120" w:type="dxa"/>
              <w:left w:w="150" w:type="dxa"/>
              <w:bottom w:w="120" w:type="dxa"/>
              <w:right w:w="150" w:type="dxa"/>
            </w:tcMar>
          </w:tcPr>
          <w:p w14:paraId="49066AFC" w14:textId="77777777" w:rsidR="00B622BD" w:rsidRPr="001338C6" w:rsidRDefault="007042B5">
            <w:pPr>
              <w:pBdr>
                <w:top w:val="nil"/>
                <w:left w:val="nil"/>
                <w:bottom w:val="nil"/>
                <w:right w:val="nil"/>
                <w:between w:val="nil"/>
              </w:pBdr>
              <w:spacing w:before="120" w:after="120"/>
              <w:rPr>
                <w:rFonts w:ascii="Amasis MT Pro" w:hAnsi="Amasis MT Pro"/>
                <w:sz w:val="24"/>
                <w:szCs w:val="24"/>
              </w:rPr>
            </w:pPr>
            <w:r w:rsidRPr="001338C6">
              <w:rPr>
                <w:rFonts w:ascii="Amasis MT Pro" w:hAnsi="Amasis MT Pro"/>
                <w:sz w:val="24"/>
                <w:szCs w:val="24"/>
              </w:rPr>
              <w:t>Sangat Tinggi</w:t>
            </w:r>
          </w:p>
        </w:tc>
      </w:tr>
      <w:tr w:rsidR="00B622BD" w:rsidRPr="001338C6" w14:paraId="18DDA656" w14:textId="77777777">
        <w:tc>
          <w:tcPr>
            <w:tcW w:w="2340" w:type="dxa"/>
            <w:tcBorders>
              <w:top w:val="single" w:sz="6" w:space="0" w:color="D2D6DC"/>
              <w:left w:val="single" w:sz="6" w:space="0" w:color="D2D6DC"/>
              <w:bottom w:val="single" w:sz="6" w:space="0" w:color="D2D6DC"/>
              <w:right w:val="single" w:sz="6" w:space="0" w:color="D2D6DC"/>
            </w:tcBorders>
            <w:tcMar>
              <w:top w:w="120" w:type="dxa"/>
              <w:left w:w="150" w:type="dxa"/>
              <w:bottom w:w="120" w:type="dxa"/>
              <w:right w:w="150" w:type="dxa"/>
            </w:tcMar>
          </w:tcPr>
          <w:p w14:paraId="2788311B" w14:textId="77777777" w:rsidR="00B622BD" w:rsidRPr="001338C6" w:rsidRDefault="007042B5">
            <w:pPr>
              <w:pBdr>
                <w:top w:val="nil"/>
                <w:left w:val="nil"/>
                <w:bottom w:val="nil"/>
                <w:right w:val="nil"/>
                <w:between w:val="nil"/>
              </w:pBdr>
              <w:spacing w:before="120" w:after="120"/>
              <w:rPr>
                <w:rFonts w:ascii="Amasis MT Pro" w:hAnsi="Amasis MT Pro"/>
                <w:sz w:val="24"/>
                <w:szCs w:val="24"/>
              </w:rPr>
            </w:pPr>
            <w:r w:rsidRPr="001338C6">
              <w:rPr>
                <w:rFonts w:ascii="Amasis MT Pro" w:hAnsi="Amasis MT Pro"/>
                <w:sz w:val="24"/>
                <w:szCs w:val="24"/>
              </w:rPr>
              <w:t>2</w:t>
            </w:r>
          </w:p>
        </w:tc>
        <w:tc>
          <w:tcPr>
            <w:tcW w:w="2340" w:type="dxa"/>
            <w:tcBorders>
              <w:top w:val="single" w:sz="6" w:space="0" w:color="D2D6DC"/>
              <w:left w:val="single" w:sz="6" w:space="0" w:color="D2D6DC"/>
              <w:bottom w:val="single" w:sz="6" w:space="0" w:color="D2D6DC"/>
              <w:right w:val="single" w:sz="6" w:space="0" w:color="D2D6DC"/>
            </w:tcBorders>
            <w:tcMar>
              <w:top w:w="120" w:type="dxa"/>
              <w:left w:w="150" w:type="dxa"/>
              <w:bottom w:w="120" w:type="dxa"/>
              <w:right w:w="150" w:type="dxa"/>
            </w:tcMar>
          </w:tcPr>
          <w:p w14:paraId="2ED09A13" w14:textId="77777777" w:rsidR="00B622BD" w:rsidRPr="001338C6" w:rsidRDefault="007042B5">
            <w:pPr>
              <w:pBdr>
                <w:top w:val="nil"/>
                <w:left w:val="nil"/>
                <w:bottom w:val="nil"/>
                <w:right w:val="nil"/>
                <w:between w:val="nil"/>
              </w:pBdr>
              <w:spacing w:before="120" w:after="120"/>
              <w:rPr>
                <w:rFonts w:ascii="Amasis MT Pro" w:hAnsi="Amasis MT Pro"/>
                <w:sz w:val="24"/>
                <w:szCs w:val="24"/>
                <w:lang w:val="sv-SE"/>
              </w:rPr>
            </w:pPr>
            <w:r w:rsidRPr="001338C6">
              <w:rPr>
                <w:rFonts w:ascii="Amasis MT Pro" w:hAnsi="Amasis MT Pro"/>
                <w:sz w:val="24"/>
                <w:szCs w:val="24"/>
                <w:lang w:val="sv-SE"/>
              </w:rPr>
              <w:t>Integrasi Kurikulum Nasional dan Muatan Lokal</w:t>
            </w:r>
          </w:p>
        </w:tc>
        <w:tc>
          <w:tcPr>
            <w:tcW w:w="2340" w:type="dxa"/>
            <w:tcBorders>
              <w:top w:val="single" w:sz="6" w:space="0" w:color="D2D6DC"/>
              <w:left w:val="single" w:sz="6" w:space="0" w:color="D2D6DC"/>
              <w:bottom w:val="single" w:sz="6" w:space="0" w:color="D2D6DC"/>
              <w:right w:val="single" w:sz="6" w:space="0" w:color="D2D6DC"/>
            </w:tcBorders>
            <w:tcMar>
              <w:top w:w="120" w:type="dxa"/>
              <w:left w:w="150" w:type="dxa"/>
              <w:bottom w:w="120" w:type="dxa"/>
              <w:right w:w="150" w:type="dxa"/>
            </w:tcMar>
          </w:tcPr>
          <w:p w14:paraId="13B38666" w14:textId="77777777" w:rsidR="00B622BD" w:rsidRPr="001338C6" w:rsidRDefault="007042B5">
            <w:pPr>
              <w:pBdr>
                <w:top w:val="nil"/>
                <w:left w:val="nil"/>
                <w:bottom w:val="nil"/>
                <w:right w:val="nil"/>
                <w:between w:val="nil"/>
              </w:pBdr>
              <w:spacing w:before="120" w:after="120"/>
              <w:rPr>
                <w:rFonts w:ascii="Amasis MT Pro" w:hAnsi="Amasis MT Pro"/>
                <w:sz w:val="24"/>
                <w:szCs w:val="24"/>
              </w:rPr>
            </w:pPr>
            <w:r w:rsidRPr="001338C6">
              <w:rPr>
                <w:rFonts w:ascii="Amasis MT Pro" w:hAnsi="Amasis MT Pro"/>
                <w:sz w:val="24"/>
                <w:szCs w:val="24"/>
              </w:rPr>
              <w:t>79.2%</w:t>
            </w:r>
          </w:p>
        </w:tc>
        <w:tc>
          <w:tcPr>
            <w:tcW w:w="2340" w:type="dxa"/>
            <w:tcBorders>
              <w:top w:val="single" w:sz="6" w:space="0" w:color="D2D6DC"/>
              <w:left w:val="single" w:sz="6" w:space="0" w:color="D2D6DC"/>
              <w:bottom w:val="single" w:sz="6" w:space="0" w:color="D2D6DC"/>
              <w:right w:val="single" w:sz="6" w:space="0" w:color="D2D6DC"/>
            </w:tcBorders>
            <w:tcMar>
              <w:top w:w="120" w:type="dxa"/>
              <w:left w:w="150" w:type="dxa"/>
              <w:bottom w:w="120" w:type="dxa"/>
              <w:right w:w="150" w:type="dxa"/>
            </w:tcMar>
          </w:tcPr>
          <w:p w14:paraId="6937B312" w14:textId="77777777" w:rsidR="00B622BD" w:rsidRPr="001338C6" w:rsidRDefault="007042B5">
            <w:pPr>
              <w:pBdr>
                <w:top w:val="nil"/>
                <w:left w:val="nil"/>
                <w:bottom w:val="nil"/>
                <w:right w:val="nil"/>
                <w:between w:val="nil"/>
              </w:pBdr>
              <w:spacing w:before="120" w:after="120"/>
              <w:rPr>
                <w:rFonts w:ascii="Amasis MT Pro" w:hAnsi="Amasis MT Pro"/>
                <w:sz w:val="24"/>
                <w:szCs w:val="24"/>
              </w:rPr>
            </w:pPr>
            <w:r w:rsidRPr="001338C6">
              <w:rPr>
                <w:rFonts w:ascii="Amasis MT Pro" w:hAnsi="Amasis MT Pro"/>
                <w:sz w:val="24"/>
                <w:szCs w:val="24"/>
              </w:rPr>
              <w:t>Tinggi</w:t>
            </w:r>
          </w:p>
        </w:tc>
      </w:tr>
      <w:tr w:rsidR="00B622BD" w:rsidRPr="001338C6" w14:paraId="74B6C122" w14:textId="77777777">
        <w:tc>
          <w:tcPr>
            <w:tcW w:w="2340" w:type="dxa"/>
            <w:tcBorders>
              <w:top w:val="single" w:sz="6" w:space="0" w:color="D2D6DC"/>
              <w:left w:val="single" w:sz="6" w:space="0" w:color="D2D6DC"/>
              <w:bottom w:val="single" w:sz="6" w:space="0" w:color="D2D6DC"/>
              <w:right w:val="single" w:sz="6" w:space="0" w:color="D2D6DC"/>
            </w:tcBorders>
            <w:tcMar>
              <w:top w:w="120" w:type="dxa"/>
              <w:left w:w="150" w:type="dxa"/>
              <w:bottom w:w="120" w:type="dxa"/>
              <w:right w:w="150" w:type="dxa"/>
            </w:tcMar>
          </w:tcPr>
          <w:p w14:paraId="0A430132" w14:textId="77777777" w:rsidR="00B622BD" w:rsidRPr="001338C6" w:rsidRDefault="007042B5">
            <w:pPr>
              <w:pBdr>
                <w:top w:val="nil"/>
                <w:left w:val="nil"/>
                <w:bottom w:val="nil"/>
                <w:right w:val="nil"/>
                <w:between w:val="nil"/>
              </w:pBdr>
              <w:spacing w:before="120" w:after="120"/>
              <w:rPr>
                <w:rFonts w:ascii="Amasis MT Pro" w:hAnsi="Amasis MT Pro"/>
                <w:sz w:val="24"/>
                <w:szCs w:val="24"/>
              </w:rPr>
            </w:pPr>
            <w:r w:rsidRPr="001338C6">
              <w:rPr>
                <w:rFonts w:ascii="Amasis MT Pro" w:hAnsi="Amasis MT Pro"/>
                <w:sz w:val="24"/>
                <w:szCs w:val="24"/>
              </w:rPr>
              <w:t>3</w:t>
            </w:r>
          </w:p>
        </w:tc>
        <w:tc>
          <w:tcPr>
            <w:tcW w:w="2340" w:type="dxa"/>
            <w:tcBorders>
              <w:top w:val="single" w:sz="6" w:space="0" w:color="D2D6DC"/>
              <w:left w:val="single" w:sz="6" w:space="0" w:color="D2D6DC"/>
              <w:bottom w:val="single" w:sz="6" w:space="0" w:color="D2D6DC"/>
              <w:right w:val="single" w:sz="6" w:space="0" w:color="D2D6DC"/>
            </w:tcBorders>
            <w:tcMar>
              <w:top w:w="120" w:type="dxa"/>
              <w:left w:w="150" w:type="dxa"/>
              <w:bottom w:w="120" w:type="dxa"/>
              <w:right w:w="150" w:type="dxa"/>
            </w:tcMar>
          </w:tcPr>
          <w:p w14:paraId="4791875F" w14:textId="77777777" w:rsidR="00B622BD" w:rsidRPr="001338C6" w:rsidRDefault="007042B5">
            <w:pPr>
              <w:pBdr>
                <w:top w:val="nil"/>
                <w:left w:val="nil"/>
                <w:bottom w:val="nil"/>
                <w:right w:val="nil"/>
                <w:between w:val="nil"/>
              </w:pBdr>
              <w:spacing w:before="120" w:after="120"/>
              <w:rPr>
                <w:rFonts w:ascii="Amasis MT Pro" w:hAnsi="Amasis MT Pro"/>
                <w:sz w:val="24"/>
                <w:szCs w:val="24"/>
                <w:lang w:val="sv-SE"/>
              </w:rPr>
            </w:pPr>
            <w:r w:rsidRPr="001338C6">
              <w:rPr>
                <w:rFonts w:ascii="Amasis MT Pro" w:hAnsi="Amasis MT Pro"/>
                <w:sz w:val="24"/>
                <w:szCs w:val="24"/>
                <w:lang w:val="sv-SE"/>
              </w:rPr>
              <w:t xml:space="preserve">Dukungan Lingkungan </w:t>
            </w:r>
            <w:r w:rsidRPr="001338C6">
              <w:rPr>
                <w:rFonts w:ascii="Amasis MT Pro" w:hAnsi="Amasis MT Pro"/>
                <w:sz w:val="24"/>
                <w:szCs w:val="24"/>
                <w:lang w:val="sv-SE"/>
              </w:rPr>
              <w:t>Sosio-Ekonomi Keluarga</w:t>
            </w:r>
          </w:p>
        </w:tc>
        <w:tc>
          <w:tcPr>
            <w:tcW w:w="2340" w:type="dxa"/>
            <w:tcBorders>
              <w:top w:val="single" w:sz="6" w:space="0" w:color="D2D6DC"/>
              <w:left w:val="single" w:sz="6" w:space="0" w:color="D2D6DC"/>
              <w:bottom w:val="single" w:sz="6" w:space="0" w:color="D2D6DC"/>
              <w:right w:val="single" w:sz="6" w:space="0" w:color="D2D6DC"/>
            </w:tcBorders>
            <w:tcMar>
              <w:top w:w="120" w:type="dxa"/>
              <w:left w:w="150" w:type="dxa"/>
              <w:bottom w:w="120" w:type="dxa"/>
              <w:right w:w="150" w:type="dxa"/>
            </w:tcMar>
          </w:tcPr>
          <w:p w14:paraId="350327CC" w14:textId="77777777" w:rsidR="00B622BD" w:rsidRPr="001338C6" w:rsidRDefault="007042B5">
            <w:pPr>
              <w:pBdr>
                <w:top w:val="nil"/>
                <w:left w:val="nil"/>
                <w:bottom w:val="nil"/>
                <w:right w:val="nil"/>
                <w:between w:val="nil"/>
              </w:pBdr>
              <w:spacing w:before="120" w:after="120"/>
              <w:rPr>
                <w:rFonts w:ascii="Amasis MT Pro" w:hAnsi="Amasis MT Pro"/>
                <w:sz w:val="24"/>
                <w:szCs w:val="24"/>
              </w:rPr>
            </w:pPr>
            <w:r w:rsidRPr="001338C6">
              <w:rPr>
                <w:rFonts w:ascii="Amasis MT Pro" w:hAnsi="Amasis MT Pro"/>
                <w:sz w:val="24"/>
                <w:szCs w:val="24"/>
              </w:rPr>
              <w:t>65.0%</w:t>
            </w:r>
          </w:p>
        </w:tc>
        <w:tc>
          <w:tcPr>
            <w:tcW w:w="2340" w:type="dxa"/>
            <w:tcBorders>
              <w:top w:val="single" w:sz="6" w:space="0" w:color="D2D6DC"/>
              <w:left w:val="single" w:sz="6" w:space="0" w:color="D2D6DC"/>
              <w:bottom w:val="single" w:sz="6" w:space="0" w:color="D2D6DC"/>
              <w:right w:val="single" w:sz="6" w:space="0" w:color="D2D6DC"/>
            </w:tcBorders>
            <w:tcMar>
              <w:top w:w="120" w:type="dxa"/>
              <w:left w:w="150" w:type="dxa"/>
              <w:bottom w:w="120" w:type="dxa"/>
              <w:right w:w="150" w:type="dxa"/>
            </w:tcMar>
          </w:tcPr>
          <w:p w14:paraId="551A803F" w14:textId="77777777" w:rsidR="00B622BD" w:rsidRPr="001338C6" w:rsidRDefault="007042B5">
            <w:pPr>
              <w:pBdr>
                <w:top w:val="nil"/>
                <w:left w:val="nil"/>
                <w:bottom w:val="nil"/>
                <w:right w:val="nil"/>
                <w:between w:val="nil"/>
              </w:pBdr>
              <w:spacing w:before="120" w:after="120"/>
              <w:rPr>
                <w:rFonts w:ascii="Amasis MT Pro" w:hAnsi="Amasis MT Pro"/>
                <w:sz w:val="24"/>
                <w:szCs w:val="24"/>
              </w:rPr>
            </w:pPr>
            <w:proofErr w:type="spellStart"/>
            <w:r w:rsidRPr="001338C6">
              <w:rPr>
                <w:rFonts w:ascii="Amasis MT Pro" w:hAnsi="Amasis MT Pro"/>
                <w:sz w:val="24"/>
                <w:szCs w:val="24"/>
              </w:rPr>
              <w:t>Cukup</w:t>
            </w:r>
            <w:proofErr w:type="spellEnd"/>
          </w:p>
        </w:tc>
      </w:tr>
      <w:tr w:rsidR="00B622BD" w:rsidRPr="001338C6" w14:paraId="7F596794" w14:textId="77777777">
        <w:tc>
          <w:tcPr>
            <w:tcW w:w="2340" w:type="dxa"/>
            <w:tcBorders>
              <w:top w:val="single" w:sz="6" w:space="0" w:color="D2D6DC"/>
              <w:left w:val="single" w:sz="6" w:space="0" w:color="D2D6DC"/>
              <w:bottom w:val="single" w:sz="6" w:space="0" w:color="D2D6DC"/>
              <w:right w:val="single" w:sz="6" w:space="0" w:color="D2D6DC"/>
            </w:tcBorders>
            <w:tcMar>
              <w:top w:w="120" w:type="dxa"/>
              <w:left w:w="150" w:type="dxa"/>
              <w:bottom w:w="120" w:type="dxa"/>
              <w:right w:w="150" w:type="dxa"/>
            </w:tcMar>
          </w:tcPr>
          <w:p w14:paraId="221C23CC" w14:textId="77777777" w:rsidR="00B622BD" w:rsidRPr="001338C6" w:rsidRDefault="007042B5">
            <w:pPr>
              <w:pBdr>
                <w:top w:val="nil"/>
                <w:left w:val="nil"/>
                <w:bottom w:val="nil"/>
                <w:right w:val="nil"/>
                <w:between w:val="nil"/>
              </w:pBdr>
              <w:spacing w:before="120" w:after="120"/>
              <w:rPr>
                <w:rFonts w:ascii="Amasis MT Pro" w:hAnsi="Amasis MT Pro"/>
                <w:sz w:val="24"/>
                <w:szCs w:val="24"/>
              </w:rPr>
            </w:pPr>
            <w:r w:rsidRPr="001338C6">
              <w:rPr>
                <w:rFonts w:ascii="Amasis MT Pro" w:hAnsi="Amasis MT Pro"/>
                <w:sz w:val="24"/>
                <w:szCs w:val="24"/>
              </w:rPr>
              <w:t>4</w:t>
            </w:r>
          </w:p>
        </w:tc>
        <w:tc>
          <w:tcPr>
            <w:tcW w:w="2340" w:type="dxa"/>
            <w:tcBorders>
              <w:top w:val="single" w:sz="6" w:space="0" w:color="D2D6DC"/>
              <w:left w:val="single" w:sz="6" w:space="0" w:color="D2D6DC"/>
              <w:bottom w:val="single" w:sz="6" w:space="0" w:color="D2D6DC"/>
              <w:right w:val="single" w:sz="6" w:space="0" w:color="D2D6DC"/>
            </w:tcBorders>
            <w:tcMar>
              <w:top w:w="120" w:type="dxa"/>
              <w:left w:w="150" w:type="dxa"/>
              <w:bottom w:w="120" w:type="dxa"/>
              <w:right w:w="150" w:type="dxa"/>
            </w:tcMar>
          </w:tcPr>
          <w:p w14:paraId="2C96190F" w14:textId="77777777" w:rsidR="00B622BD" w:rsidRPr="001338C6" w:rsidRDefault="007042B5">
            <w:pPr>
              <w:pBdr>
                <w:top w:val="nil"/>
                <w:left w:val="nil"/>
                <w:bottom w:val="nil"/>
                <w:right w:val="nil"/>
                <w:between w:val="nil"/>
              </w:pBdr>
              <w:spacing w:before="120" w:after="120"/>
              <w:rPr>
                <w:rFonts w:ascii="Amasis MT Pro" w:hAnsi="Amasis MT Pro"/>
                <w:sz w:val="24"/>
                <w:szCs w:val="24"/>
                <w:lang w:val="sv-SE"/>
              </w:rPr>
            </w:pPr>
            <w:r w:rsidRPr="001338C6">
              <w:rPr>
                <w:rFonts w:ascii="Amasis MT Pro" w:hAnsi="Amasis MT Pro"/>
                <w:sz w:val="24"/>
                <w:szCs w:val="24"/>
                <w:lang w:val="sv-SE"/>
              </w:rPr>
              <w:t>Efektivitas Kebijakan Pendidikan Daerah Banten</w:t>
            </w:r>
          </w:p>
        </w:tc>
        <w:tc>
          <w:tcPr>
            <w:tcW w:w="2340" w:type="dxa"/>
            <w:tcBorders>
              <w:top w:val="single" w:sz="6" w:space="0" w:color="D2D6DC"/>
              <w:left w:val="single" w:sz="6" w:space="0" w:color="D2D6DC"/>
              <w:bottom w:val="single" w:sz="6" w:space="0" w:color="D2D6DC"/>
              <w:right w:val="single" w:sz="6" w:space="0" w:color="D2D6DC"/>
            </w:tcBorders>
            <w:tcMar>
              <w:top w:w="120" w:type="dxa"/>
              <w:left w:w="150" w:type="dxa"/>
              <w:bottom w:w="120" w:type="dxa"/>
              <w:right w:w="150" w:type="dxa"/>
            </w:tcMar>
          </w:tcPr>
          <w:p w14:paraId="154C2706" w14:textId="77777777" w:rsidR="00B622BD" w:rsidRPr="001338C6" w:rsidRDefault="007042B5">
            <w:pPr>
              <w:pBdr>
                <w:top w:val="nil"/>
                <w:left w:val="nil"/>
                <w:bottom w:val="nil"/>
                <w:right w:val="nil"/>
                <w:between w:val="nil"/>
              </w:pBdr>
              <w:spacing w:before="120" w:after="120"/>
              <w:rPr>
                <w:rFonts w:ascii="Amasis MT Pro" w:hAnsi="Amasis MT Pro"/>
                <w:sz w:val="24"/>
                <w:szCs w:val="24"/>
              </w:rPr>
            </w:pPr>
            <w:r w:rsidRPr="001338C6">
              <w:rPr>
                <w:rFonts w:ascii="Amasis MT Pro" w:hAnsi="Amasis MT Pro"/>
                <w:sz w:val="24"/>
                <w:szCs w:val="24"/>
              </w:rPr>
              <w:t>74.8%</w:t>
            </w:r>
          </w:p>
        </w:tc>
        <w:tc>
          <w:tcPr>
            <w:tcW w:w="2340" w:type="dxa"/>
            <w:tcBorders>
              <w:top w:val="single" w:sz="6" w:space="0" w:color="D2D6DC"/>
              <w:left w:val="single" w:sz="6" w:space="0" w:color="D2D6DC"/>
              <w:bottom w:val="single" w:sz="6" w:space="0" w:color="D2D6DC"/>
              <w:right w:val="single" w:sz="6" w:space="0" w:color="D2D6DC"/>
            </w:tcBorders>
            <w:tcMar>
              <w:top w:w="120" w:type="dxa"/>
              <w:left w:w="150" w:type="dxa"/>
              <w:bottom w:w="120" w:type="dxa"/>
              <w:right w:w="150" w:type="dxa"/>
            </w:tcMar>
          </w:tcPr>
          <w:p w14:paraId="2581CB1A" w14:textId="77777777" w:rsidR="00B622BD" w:rsidRPr="001338C6" w:rsidRDefault="007042B5">
            <w:pPr>
              <w:pBdr>
                <w:top w:val="nil"/>
                <w:left w:val="nil"/>
                <w:bottom w:val="nil"/>
                <w:right w:val="nil"/>
                <w:between w:val="nil"/>
              </w:pBdr>
              <w:spacing w:before="120" w:after="120"/>
              <w:rPr>
                <w:rFonts w:ascii="Amasis MT Pro" w:hAnsi="Amasis MT Pro"/>
                <w:sz w:val="24"/>
                <w:szCs w:val="24"/>
              </w:rPr>
            </w:pPr>
            <w:r w:rsidRPr="001338C6">
              <w:rPr>
                <w:rFonts w:ascii="Amasis MT Pro" w:hAnsi="Amasis MT Pro"/>
                <w:sz w:val="24"/>
                <w:szCs w:val="24"/>
              </w:rPr>
              <w:t>Tinggi</w:t>
            </w:r>
          </w:p>
        </w:tc>
      </w:tr>
    </w:tbl>
    <w:p w14:paraId="23E78F61" w14:textId="77777777" w:rsidR="00B622BD" w:rsidRPr="001338C6" w:rsidRDefault="007042B5">
      <w:pPr>
        <w:pBdr>
          <w:top w:val="nil"/>
          <w:left w:val="nil"/>
          <w:bottom w:val="nil"/>
          <w:right w:val="nil"/>
          <w:between w:val="nil"/>
        </w:pBdr>
        <w:spacing w:before="300" w:after="525"/>
        <w:jc w:val="both"/>
        <w:rPr>
          <w:rFonts w:ascii="Amasis MT Pro" w:hAnsi="Amasis MT Pro"/>
          <w:sz w:val="24"/>
          <w:szCs w:val="24"/>
          <w:lang w:val="sv-SE"/>
        </w:rPr>
      </w:pPr>
      <w:r w:rsidRPr="001338C6">
        <w:rPr>
          <w:rFonts w:ascii="Amasis MT Pro" w:hAnsi="Amasis MT Pro"/>
          <w:sz w:val="24"/>
          <w:szCs w:val="24"/>
          <w:lang w:val="sv-SE"/>
        </w:rPr>
        <w:t xml:space="preserve">Tabel di atas mengadopsi gaya modern-minimalis dengan warna latar header yang senada dengan identitas visual jurnal, memberikan pemisahan data yang </w:t>
      </w:r>
      <w:r w:rsidRPr="001338C6">
        <w:rPr>
          <w:rFonts w:ascii="Amasis MT Pro" w:hAnsi="Amasis MT Pro"/>
          <w:sz w:val="24"/>
          <w:szCs w:val="24"/>
          <w:lang w:val="sv-SE"/>
        </w:rPr>
        <w:t>tegas, bersih, serta profesional tanpa ornamen visual yang berlebihan.</w:t>
      </w:r>
    </w:p>
    <w:p w14:paraId="05744466" w14:textId="77777777" w:rsidR="00B622BD" w:rsidRPr="001338C6" w:rsidRDefault="007042B5">
      <w:pPr>
        <w:pStyle w:val="Heading2"/>
        <w:spacing w:before="0"/>
        <w:rPr>
          <w:rFonts w:ascii="Amasis MT Pro" w:hAnsi="Amasis MT Pro"/>
          <w:sz w:val="24"/>
          <w:szCs w:val="24"/>
          <w:lang w:val="sv-SE"/>
        </w:rPr>
      </w:pPr>
      <w:r w:rsidRPr="001338C6">
        <w:rPr>
          <w:rFonts w:ascii="Amasis MT Pro" w:hAnsi="Amasis MT Pro"/>
          <w:sz w:val="24"/>
          <w:szCs w:val="24"/>
          <w:lang w:val="sv-SE"/>
        </w:rPr>
        <w:t>KESIMPULAN</w:t>
      </w:r>
    </w:p>
    <w:p w14:paraId="5870AD75" w14:textId="37EE2219" w:rsidR="00B622BD" w:rsidRPr="001338C6" w:rsidRDefault="00FD6A26">
      <w:pPr>
        <w:pBdr>
          <w:top w:val="nil"/>
          <w:left w:val="nil"/>
          <w:bottom w:val="nil"/>
          <w:right w:val="nil"/>
          <w:between w:val="nil"/>
        </w:pBdr>
        <w:spacing w:after="525"/>
        <w:ind w:firstLine="566"/>
        <w:jc w:val="both"/>
        <w:rPr>
          <w:rFonts w:ascii="Amasis MT Pro" w:hAnsi="Amasis MT Pro"/>
          <w:sz w:val="24"/>
          <w:szCs w:val="24"/>
          <w:lang w:val="sv-SE"/>
        </w:rPr>
      </w:pPr>
      <w:r w:rsidRPr="001338C6">
        <w:rPr>
          <w:rFonts w:ascii="Amasis MT Pro" w:hAnsi="Amasis MT Pro"/>
          <w:sz w:val="24"/>
          <w:szCs w:val="24"/>
          <w:lang w:val="sv-SE"/>
        </w:rPr>
        <w:t>Kesimpulan menyajikan rangkuman menyeluruh dari hasil penelitian dan analisis pembahasan secara ringkas, padat, dan jelas guna menjawab tujuan penelitian yang telah ditetapkan di awal. Di samping kesimpulan utama, penulis juga dianjurkan untuk menyertakan implikasi teoretis maupun praktis dari temuan, keterbatasan internal penelitian, serta rekomendasi strategis untuk agenda penelitian selanjutnya.</w:t>
      </w:r>
    </w:p>
    <w:p w14:paraId="75BB4861" w14:textId="77777777" w:rsidR="00B622BD" w:rsidRPr="001338C6" w:rsidRDefault="007042B5">
      <w:pPr>
        <w:pStyle w:val="Heading2"/>
        <w:spacing w:before="0"/>
        <w:rPr>
          <w:rFonts w:ascii="Amasis MT Pro" w:hAnsi="Amasis MT Pro"/>
          <w:sz w:val="24"/>
          <w:szCs w:val="24"/>
          <w:lang w:val="sv-SE"/>
        </w:rPr>
      </w:pPr>
      <w:r w:rsidRPr="001338C6">
        <w:rPr>
          <w:rFonts w:ascii="Amasis MT Pro" w:hAnsi="Amasis MT Pro"/>
          <w:sz w:val="24"/>
          <w:szCs w:val="24"/>
          <w:lang w:val="sv-SE"/>
        </w:rPr>
        <w:lastRenderedPageBreak/>
        <w:t>DAFTAR PUSTAKA</w:t>
      </w:r>
    </w:p>
    <w:p w14:paraId="2CD49A24" w14:textId="0C679E0B" w:rsidR="00B622BD" w:rsidRPr="001338C6" w:rsidRDefault="00FD6A26">
      <w:pPr>
        <w:pBdr>
          <w:top w:val="nil"/>
          <w:left w:val="nil"/>
          <w:bottom w:val="nil"/>
          <w:right w:val="nil"/>
          <w:between w:val="nil"/>
        </w:pBdr>
        <w:spacing w:after="120"/>
        <w:jc w:val="both"/>
        <w:rPr>
          <w:rFonts w:ascii="Amasis MT Pro" w:hAnsi="Amasis MT Pro"/>
          <w:sz w:val="24"/>
          <w:szCs w:val="24"/>
          <w:lang w:val="sv-SE"/>
        </w:rPr>
      </w:pPr>
      <w:r w:rsidRPr="001338C6">
        <w:rPr>
          <w:rFonts w:ascii="Amasis MT Pro" w:hAnsi="Amasis MT Pro"/>
          <w:sz w:val="24"/>
          <w:szCs w:val="24"/>
          <w:lang w:val="sv-SE"/>
        </w:rPr>
        <w:t>Daftar pustaka wajib disusun berdasarkan urutan alfabetis nama belakang penulis dengan mengikuti format **APA (American Psychological Association) 7th Edition**. Penulis sangat direkomendasikan untuk menggunakan aplikasi manajemen referensi standar (seperti Mendeley, Zotero, atau EndNote). Komposisi rujukan wajib didominasi oleh artikel jurnal ilmiah berkala dari sumber primer yang terbit dalam kurun waktu 5–10 tahun terakhir.</w:t>
      </w:r>
    </w:p>
    <w:p w14:paraId="732A15F1" w14:textId="77777777" w:rsidR="00B622BD" w:rsidRPr="001338C6" w:rsidRDefault="007042B5">
      <w:pPr>
        <w:pBdr>
          <w:top w:val="nil"/>
          <w:left w:val="nil"/>
          <w:bottom w:val="nil"/>
          <w:right w:val="nil"/>
          <w:between w:val="nil"/>
        </w:pBdr>
        <w:spacing w:after="90"/>
        <w:ind w:left="300"/>
        <w:jc w:val="both"/>
        <w:rPr>
          <w:rFonts w:ascii="Amasis MT Pro" w:hAnsi="Amasis MT Pro"/>
          <w:sz w:val="24"/>
          <w:szCs w:val="24"/>
          <w:lang w:val="sv-SE"/>
        </w:rPr>
      </w:pPr>
      <w:r w:rsidRPr="001338C6">
        <w:rPr>
          <w:rFonts w:ascii="Amasis MT Pro" w:hAnsi="Amasis MT Pro"/>
          <w:sz w:val="24"/>
          <w:szCs w:val="24"/>
          <w:lang w:val="sv-SE"/>
        </w:rPr>
        <w:t>Azra, A. (2018). *Pendidikan Islam: Tradisi dan Modernisasi di Tengah Tantangan Milen</w:t>
      </w:r>
      <w:r w:rsidRPr="001338C6">
        <w:rPr>
          <w:rFonts w:ascii="Amasis MT Pro" w:hAnsi="Amasis MT Pro"/>
          <w:sz w:val="24"/>
          <w:szCs w:val="24"/>
          <w:lang w:val="sv-SE"/>
        </w:rPr>
        <w:t>ium Ketiga*. Kencana.</w:t>
      </w:r>
    </w:p>
    <w:p w14:paraId="3098A79A" w14:textId="77777777" w:rsidR="00B622BD" w:rsidRPr="001338C6" w:rsidRDefault="007042B5">
      <w:pPr>
        <w:pBdr>
          <w:top w:val="nil"/>
          <w:left w:val="nil"/>
          <w:bottom w:val="nil"/>
          <w:right w:val="nil"/>
          <w:between w:val="nil"/>
        </w:pBdr>
        <w:spacing w:after="90"/>
        <w:ind w:left="300"/>
        <w:jc w:val="both"/>
        <w:rPr>
          <w:rFonts w:ascii="Amasis MT Pro" w:hAnsi="Amasis MT Pro"/>
          <w:sz w:val="24"/>
          <w:szCs w:val="24"/>
          <w:lang w:val="sv-SE"/>
        </w:rPr>
      </w:pPr>
      <w:r w:rsidRPr="001338C6">
        <w:rPr>
          <w:rFonts w:ascii="Amasis MT Pro" w:hAnsi="Amasis MT Pro"/>
          <w:sz w:val="24"/>
          <w:szCs w:val="24"/>
          <w:lang w:val="sv-SE"/>
        </w:rPr>
        <w:t>Nasir, M., &amp; Rahman, A. (2021). Evaluasi Kebijakan Pendidikan Keagamaan di Provinsi Banten. *Jurnal Assalaam*, 5(2), 120-135.</w:t>
      </w:r>
    </w:p>
    <w:p w14:paraId="6B628BE5" w14:textId="77777777" w:rsidR="00B622BD" w:rsidRPr="001338C6" w:rsidRDefault="007042B5">
      <w:pPr>
        <w:pBdr>
          <w:top w:val="nil"/>
          <w:left w:val="nil"/>
          <w:bottom w:val="nil"/>
          <w:right w:val="nil"/>
          <w:between w:val="nil"/>
        </w:pBdr>
        <w:spacing w:after="90"/>
        <w:ind w:left="300"/>
        <w:jc w:val="both"/>
        <w:rPr>
          <w:rFonts w:ascii="Amasis MT Pro" w:hAnsi="Amasis MT Pro"/>
          <w:sz w:val="24"/>
          <w:szCs w:val="24"/>
        </w:rPr>
      </w:pPr>
      <w:r w:rsidRPr="001338C6">
        <w:rPr>
          <w:rFonts w:ascii="Amasis MT Pro" w:hAnsi="Amasis MT Pro"/>
          <w:sz w:val="24"/>
          <w:szCs w:val="24"/>
          <w:lang w:val="sv-SE"/>
        </w:rPr>
        <w:t xml:space="preserve">Suryadi, K. (2020). Faktor-Faktor Sosial Pembentuk Keterdidikan Masyarakat Urban. </w:t>
      </w:r>
      <w:r w:rsidRPr="001338C6">
        <w:rPr>
          <w:rFonts w:ascii="Amasis MT Pro" w:hAnsi="Amasis MT Pro"/>
          <w:sz w:val="24"/>
          <w:szCs w:val="24"/>
        </w:rPr>
        <w:t>*</w:t>
      </w:r>
      <w:proofErr w:type="spellStart"/>
      <w:r w:rsidRPr="001338C6">
        <w:rPr>
          <w:rFonts w:ascii="Amasis MT Pro" w:hAnsi="Amasis MT Pro"/>
          <w:sz w:val="24"/>
          <w:szCs w:val="24"/>
        </w:rPr>
        <w:t>Jurnal</w:t>
      </w:r>
      <w:proofErr w:type="spellEnd"/>
      <w:r w:rsidRPr="001338C6">
        <w:rPr>
          <w:rFonts w:ascii="Amasis MT Pro" w:hAnsi="Amasis MT Pro"/>
          <w:sz w:val="24"/>
          <w:szCs w:val="24"/>
        </w:rPr>
        <w:t xml:space="preserve"> </w:t>
      </w:r>
      <w:proofErr w:type="spellStart"/>
      <w:r w:rsidRPr="001338C6">
        <w:rPr>
          <w:rFonts w:ascii="Amasis MT Pro" w:hAnsi="Amasis MT Pro"/>
          <w:sz w:val="24"/>
          <w:szCs w:val="24"/>
        </w:rPr>
        <w:t>Ilmu</w:t>
      </w:r>
      <w:proofErr w:type="spellEnd"/>
      <w:r w:rsidRPr="001338C6">
        <w:rPr>
          <w:rFonts w:ascii="Amasis MT Pro" w:hAnsi="Amasis MT Pro"/>
          <w:sz w:val="24"/>
          <w:szCs w:val="24"/>
        </w:rPr>
        <w:t xml:space="preserve"> Pendidikan In</w:t>
      </w:r>
      <w:r w:rsidRPr="001338C6">
        <w:rPr>
          <w:rFonts w:ascii="Amasis MT Pro" w:hAnsi="Amasis MT Pro"/>
          <w:sz w:val="24"/>
          <w:szCs w:val="24"/>
        </w:rPr>
        <w:t>donesia*, 18(1), 45-58.</w:t>
      </w:r>
    </w:p>
    <w:sectPr w:rsidR="00B622BD" w:rsidRPr="001338C6" w:rsidSect="000E59E0">
      <w:pgSz w:w="11907" w:h="16840" w:code="9"/>
      <w:pgMar w:top="1440" w:right="1134" w:bottom="1134" w:left="1440" w:header="17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979E5" w14:textId="77777777" w:rsidR="007042B5" w:rsidRDefault="007042B5" w:rsidP="000E59E0">
      <w:pPr>
        <w:spacing w:line="240" w:lineRule="auto"/>
      </w:pPr>
      <w:r>
        <w:separator/>
      </w:r>
    </w:p>
  </w:endnote>
  <w:endnote w:type="continuationSeparator" w:id="0">
    <w:p w14:paraId="0F8BE909" w14:textId="77777777" w:rsidR="007042B5" w:rsidRDefault="007042B5" w:rsidP="000E59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F00DB5E-86D2-4609-A9C2-07B80A8BC4C8}"/>
  </w:font>
  <w:font w:name="Sabon Next LT">
    <w:charset w:val="00"/>
    <w:family w:val="auto"/>
    <w:pitch w:val="variable"/>
    <w:sig w:usb0="A11526FF" w:usb1="D000000B" w:usb2="00010000" w:usb3="00000000" w:csb0="0000019F" w:csb1="00000000"/>
    <w:embedBoldItalic r:id="rId2" w:fontKey="{5B2FE07C-9871-409E-85A5-4552CB891A38}"/>
  </w:font>
  <w:font w:name="Daytona Condensed">
    <w:charset w:val="00"/>
    <w:family w:val="swiss"/>
    <w:pitch w:val="variable"/>
    <w:sig w:usb0="8000002F" w:usb1="0000000A" w:usb2="00000000" w:usb3="00000000" w:csb0="00000001" w:csb1="00000000"/>
    <w:embedRegular r:id="rId3" w:fontKey="{D5EE3C33-1ADF-4791-949B-8206C2D007B1}"/>
  </w:font>
  <w:font w:name="Amasis MT Pro">
    <w:charset w:val="00"/>
    <w:family w:val="roman"/>
    <w:pitch w:val="variable"/>
    <w:sig w:usb0="A00000AF" w:usb1="4000205B" w:usb2="00000000" w:usb3="00000000" w:csb0="00000093" w:csb1="00000000"/>
    <w:embedRegular r:id="rId4" w:fontKey="{85F609FB-5FC0-4BB9-B9AD-6546D0C3362B}"/>
    <w:embedBold r:id="rId5" w:fontKey="{F0A03B27-3A8D-4015-94FE-98A03ED2332D}"/>
    <w:embedItalic r:id="rId6" w:fontKey="{E20838D6-A30C-470D-A434-EE8470646A5F}"/>
    <w:embedBoldItalic r:id="rId7" w:fontKey="{FC25BA66-0698-4C3D-AE90-F70034BA9037}"/>
  </w:font>
  <w:font w:name="Grandview">
    <w:charset w:val="00"/>
    <w:family w:val="swiss"/>
    <w:pitch w:val="variable"/>
    <w:sig w:usb0="A00002C7" w:usb1="00000002" w:usb2="00000000" w:usb3="00000000" w:csb0="0000019F" w:csb1="00000000"/>
    <w:embedRegular r:id="rId8" w:fontKey="{D19F704A-7AAA-4909-A60C-8F188D5AC4D1}"/>
    <w:embedBold r:id="rId9" w:fontKey="{74372A37-1E6B-4339-99E1-927C09016BC3}"/>
  </w:font>
  <w:font w:name="Calibri">
    <w:panose1 w:val="020F0502020204030204"/>
    <w:charset w:val="00"/>
    <w:family w:val="swiss"/>
    <w:pitch w:val="variable"/>
    <w:sig w:usb0="E4002EFF" w:usb1="C200247B" w:usb2="00000009" w:usb3="00000000" w:csb0="000001FF" w:csb1="00000000"/>
    <w:embedRegular r:id="rId10" w:fontKey="{88E67CB6-7E13-459D-B84F-83D0A45C2ACE}"/>
  </w:font>
  <w:font w:name="Cambria">
    <w:panose1 w:val="02040503050406030204"/>
    <w:charset w:val="00"/>
    <w:family w:val="roman"/>
    <w:pitch w:val="variable"/>
    <w:sig w:usb0="E00006FF" w:usb1="420024FF" w:usb2="02000000" w:usb3="00000000" w:csb0="0000019F" w:csb1="00000000"/>
    <w:embedRegular r:id="rId11" w:fontKey="{E6DD87EE-D5B7-43E3-90D5-556ED3BBB51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7AAAF" w14:textId="77777777" w:rsidR="007042B5" w:rsidRDefault="007042B5" w:rsidP="000E59E0">
      <w:pPr>
        <w:spacing w:line="240" w:lineRule="auto"/>
      </w:pPr>
      <w:r>
        <w:separator/>
      </w:r>
    </w:p>
  </w:footnote>
  <w:footnote w:type="continuationSeparator" w:id="0">
    <w:p w14:paraId="3DF1FD54" w14:textId="77777777" w:rsidR="007042B5" w:rsidRDefault="007042B5" w:rsidP="000E59E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2BD"/>
    <w:rsid w:val="000908BA"/>
    <w:rsid w:val="000E59E0"/>
    <w:rsid w:val="001338C6"/>
    <w:rsid w:val="004B2D04"/>
    <w:rsid w:val="005F6818"/>
    <w:rsid w:val="00607BC1"/>
    <w:rsid w:val="007042B5"/>
    <w:rsid w:val="007962A8"/>
    <w:rsid w:val="00AE7B2F"/>
    <w:rsid w:val="00B622BD"/>
    <w:rsid w:val="00C53438"/>
    <w:rsid w:val="00D02D57"/>
    <w:rsid w:val="00E25A6B"/>
    <w:rsid w:val="00FD6A2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15639"/>
  <w15:docId w15:val="{4D1B738D-9AB9-894C-AE06-53193B0CA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333333"/>
        <w:sz w:val="22"/>
        <w:szCs w:val="22"/>
        <w:lang w:val="en-ID" w:eastAsia="en-US" w:bidi="ar-SA"/>
      </w:rPr>
    </w:rPrDefault>
    <w:pPrDefault>
      <w:pPr>
        <w:widowControl w:val="0"/>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00" w:after="150"/>
      <w:jc w:val="center"/>
      <w:outlineLvl w:val="0"/>
    </w:pPr>
    <w:rPr>
      <w:b/>
      <w:bCs/>
      <w:color w:val="1A3A5F"/>
      <w:sz w:val="32"/>
      <w:szCs w:val="32"/>
    </w:rPr>
  </w:style>
  <w:style w:type="paragraph" w:styleId="Heading2">
    <w:name w:val="heading 2"/>
    <w:basedOn w:val="Normal"/>
    <w:next w:val="Normal"/>
    <w:uiPriority w:val="9"/>
    <w:unhideWhenUsed/>
    <w:qFormat/>
    <w:pPr>
      <w:pBdr>
        <w:top w:val="nil"/>
        <w:left w:val="nil"/>
        <w:bottom w:val="nil"/>
        <w:right w:val="nil"/>
        <w:between w:val="nil"/>
      </w:pBdr>
      <w:spacing w:before="525" w:after="300"/>
      <w:outlineLvl w:val="1"/>
    </w:pPr>
    <w:rPr>
      <w:b/>
      <w:bCs/>
      <w:color w:val="1A3A5F"/>
    </w:rPr>
  </w:style>
  <w:style w:type="paragraph" w:styleId="Heading3">
    <w:name w:val="heading 3"/>
    <w:basedOn w:val="Normal"/>
    <w:next w:val="Normal"/>
    <w:uiPriority w:val="9"/>
    <w:unhideWhenUsed/>
    <w:qFormat/>
    <w:pPr>
      <w:pBdr>
        <w:top w:val="nil"/>
        <w:left w:val="nil"/>
        <w:bottom w:val="nil"/>
        <w:right w:val="nil"/>
        <w:between w:val="nil"/>
      </w:pBdr>
      <w:spacing w:before="300" w:after="150"/>
      <w:outlineLvl w:val="2"/>
    </w:pPr>
    <w:rPr>
      <w:b/>
      <w:bCs/>
      <w:color w:val="2C3E50"/>
      <w:sz w:val="18"/>
      <w:szCs w:val="1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styleId="TableGrid">
    <w:name w:val="Table Grid"/>
    <w:basedOn w:val="TableNormal"/>
    <w:uiPriority w:val="39"/>
    <w:rsid w:val="00AE7B2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59E0"/>
    <w:pPr>
      <w:tabs>
        <w:tab w:val="center" w:pos="4513"/>
        <w:tab w:val="right" w:pos="9026"/>
      </w:tabs>
      <w:spacing w:line="240" w:lineRule="auto"/>
    </w:pPr>
  </w:style>
  <w:style w:type="character" w:customStyle="1" w:styleId="HeaderChar">
    <w:name w:val="Header Char"/>
    <w:basedOn w:val="DefaultParagraphFont"/>
    <w:link w:val="Header"/>
    <w:uiPriority w:val="99"/>
    <w:rsid w:val="000E59E0"/>
  </w:style>
  <w:style w:type="paragraph" w:styleId="Footer">
    <w:name w:val="footer"/>
    <w:basedOn w:val="Normal"/>
    <w:link w:val="FooterChar"/>
    <w:uiPriority w:val="99"/>
    <w:unhideWhenUsed/>
    <w:rsid w:val="000E59E0"/>
    <w:pPr>
      <w:tabs>
        <w:tab w:val="center" w:pos="4513"/>
        <w:tab w:val="right" w:pos="9026"/>
      </w:tabs>
      <w:spacing w:line="240" w:lineRule="auto"/>
    </w:pPr>
  </w:style>
  <w:style w:type="character" w:customStyle="1" w:styleId="FooterChar">
    <w:name w:val="Footer Char"/>
    <w:basedOn w:val="DefaultParagraphFont"/>
    <w:link w:val="Footer"/>
    <w:uiPriority w:val="99"/>
    <w:rsid w:val="000E5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500</TotalTime>
  <Pages>1</Pages>
  <Words>963</Words>
  <Characters>5493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Agus Saleh</cp:lastModifiedBy>
  <cp:revision>6</cp:revision>
  <dcterms:created xsi:type="dcterms:W3CDTF">2026-07-16T01:17:00Z</dcterms:created>
  <dcterms:modified xsi:type="dcterms:W3CDTF">2026-07-19T08:17:00Z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63380894-448b-4ba6-918b-c7926070327f</vt:lpwstr>
  </property>
</Properties>
</file>